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5C3A" w14:textId="1F2CD0EB" w:rsidR="00561476" w:rsidRPr="00B95850" w:rsidRDefault="00D1225C" w:rsidP="00561476">
      <w:pPr>
        <w:jc w:val="center"/>
        <w:rPr>
          <w:b/>
          <w:sz w:val="36"/>
          <w:szCs w:val="36"/>
        </w:rPr>
      </w:pPr>
      <w:r>
        <w:rPr>
          <w:b/>
          <w:noProof/>
          <w:sz w:val="36"/>
          <w:szCs w:val="36"/>
        </w:rPr>
        <w:drawing>
          <wp:inline distT="0" distB="0" distL="0" distR="0" wp14:anchorId="5BA72333" wp14:editId="2B380537">
            <wp:extent cx="3695700" cy="23622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362200"/>
                    </a:xfrm>
                    <a:prstGeom prst="rect">
                      <a:avLst/>
                    </a:prstGeom>
                    <a:noFill/>
                    <a:ln>
                      <a:noFill/>
                    </a:ln>
                  </pic:spPr>
                </pic:pic>
              </a:graphicData>
            </a:graphic>
          </wp:inline>
        </w:drawing>
      </w:r>
    </w:p>
    <w:p w14:paraId="5860F2F0" w14:textId="77777777" w:rsidR="00561476" w:rsidRPr="00B95850" w:rsidRDefault="00561476" w:rsidP="00561476">
      <w:pPr>
        <w:jc w:val="center"/>
        <w:rPr>
          <w:b/>
          <w:sz w:val="36"/>
          <w:szCs w:val="36"/>
          <w:lang w:val="en-US"/>
        </w:rPr>
      </w:pPr>
    </w:p>
    <w:p w14:paraId="1A54C12C" w14:textId="77777777" w:rsidR="000A4DD6" w:rsidRPr="00B95850" w:rsidRDefault="000A4DD6" w:rsidP="00561476">
      <w:pPr>
        <w:jc w:val="center"/>
        <w:rPr>
          <w:b/>
          <w:sz w:val="36"/>
          <w:szCs w:val="36"/>
          <w:lang w:val="en-US"/>
        </w:rPr>
      </w:pPr>
    </w:p>
    <w:p w14:paraId="4083829C" w14:textId="77777777" w:rsidR="000A4DD6" w:rsidRPr="00B95850" w:rsidRDefault="000A4DD6" w:rsidP="00561476">
      <w:pPr>
        <w:jc w:val="center"/>
        <w:rPr>
          <w:b/>
          <w:sz w:val="36"/>
          <w:szCs w:val="36"/>
          <w:lang w:val="en-US"/>
        </w:rPr>
      </w:pPr>
    </w:p>
    <w:p w14:paraId="10367B68" w14:textId="77777777" w:rsidR="000A4DD6" w:rsidRPr="00B95850" w:rsidRDefault="000A4DD6" w:rsidP="00561476">
      <w:pPr>
        <w:jc w:val="center"/>
        <w:rPr>
          <w:b/>
          <w:sz w:val="36"/>
          <w:szCs w:val="36"/>
          <w:lang w:val="en-US"/>
        </w:rPr>
      </w:pPr>
    </w:p>
    <w:p w14:paraId="15290B5E" w14:textId="77777777" w:rsidR="00561476" w:rsidRPr="00B95850" w:rsidRDefault="00561476" w:rsidP="00561476">
      <w:pPr>
        <w:tabs>
          <w:tab w:val="left" w:pos="5204"/>
        </w:tabs>
        <w:jc w:val="left"/>
        <w:rPr>
          <w:b/>
          <w:sz w:val="36"/>
          <w:szCs w:val="36"/>
        </w:rPr>
      </w:pPr>
      <w:r w:rsidRPr="00B95850">
        <w:rPr>
          <w:b/>
          <w:sz w:val="36"/>
          <w:szCs w:val="36"/>
        </w:rPr>
        <w:tab/>
      </w:r>
    </w:p>
    <w:p w14:paraId="62A5CCAB" w14:textId="77777777" w:rsidR="00561476" w:rsidRPr="00B95850" w:rsidRDefault="00561476" w:rsidP="00561476">
      <w:pPr>
        <w:jc w:val="center"/>
        <w:rPr>
          <w:b/>
          <w:sz w:val="36"/>
          <w:szCs w:val="36"/>
        </w:rPr>
      </w:pPr>
    </w:p>
    <w:p w14:paraId="0DA9ACD1" w14:textId="77777777" w:rsidR="00561476" w:rsidRPr="00B95850" w:rsidRDefault="00CB76D2" w:rsidP="00561476">
      <w:pPr>
        <w:jc w:val="center"/>
        <w:rPr>
          <w:b/>
          <w:sz w:val="48"/>
          <w:szCs w:val="48"/>
        </w:rPr>
      </w:pPr>
      <w:bookmarkStart w:id="0" w:name="_Toc226196784"/>
      <w:bookmarkStart w:id="1" w:name="_Toc226197203"/>
      <w:r w:rsidRPr="00B95850">
        <w:rPr>
          <w:b/>
          <w:sz w:val="48"/>
          <w:szCs w:val="48"/>
        </w:rPr>
        <w:t>М</w:t>
      </w:r>
      <w:r w:rsidR="00561476" w:rsidRPr="00B95850">
        <w:rPr>
          <w:b/>
          <w:sz w:val="48"/>
          <w:szCs w:val="48"/>
        </w:rPr>
        <w:t>ониторинг СМИ</w:t>
      </w:r>
      <w:bookmarkEnd w:id="0"/>
      <w:bookmarkEnd w:id="1"/>
      <w:r w:rsidR="00561476" w:rsidRPr="00B95850">
        <w:rPr>
          <w:b/>
          <w:sz w:val="48"/>
          <w:szCs w:val="48"/>
        </w:rPr>
        <w:t xml:space="preserve"> РФ</w:t>
      </w:r>
    </w:p>
    <w:p w14:paraId="41578898" w14:textId="77777777" w:rsidR="00561476" w:rsidRPr="00B95850" w:rsidRDefault="00561476" w:rsidP="00561476">
      <w:pPr>
        <w:jc w:val="center"/>
        <w:rPr>
          <w:b/>
          <w:sz w:val="48"/>
          <w:szCs w:val="48"/>
        </w:rPr>
      </w:pPr>
      <w:bookmarkStart w:id="2" w:name="_Toc226196785"/>
      <w:bookmarkStart w:id="3" w:name="_Toc226197204"/>
      <w:r w:rsidRPr="00B95850">
        <w:rPr>
          <w:b/>
          <w:sz w:val="48"/>
          <w:szCs w:val="48"/>
        </w:rPr>
        <w:t>по пенсионной тематике</w:t>
      </w:r>
      <w:bookmarkEnd w:id="2"/>
      <w:bookmarkEnd w:id="3"/>
    </w:p>
    <w:p w14:paraId="562011AC" w14:textId="77777777" w:rsidR="008B6D1B" w:rsidRPr="00B95850" w:rsidRDefault="008B6D1B" w:rsidP="00C70A20">
      <w:pPr>
        <w:jc w:val="center"/>
        <w:rPr>
          <w:b/>
          <w:sz w:val="48"/>
          <w:szCs w:val="48"/>
        </w:rPr>
      </w:pPr>
    </w:p>
    <w:p w14:paraId="2752E740" w14:textId="77777777" w:rsidR="007D6FE5" w:rsidRPr="00B95850" w:rsidRDefault="007D6FE5" w:rsidP="00C70A20">
      <w:pPr>
        <w:jc w:val="center"/>
        <w:rPr>
          <w:b/>
          <w:sz w:val="36"/>
          <w:szCs w:val="36"/>
        </w:rPr>
      </w:pPr>
      <w:r w:rsidRPr="00B95850">
        <w:rPr>
          <w:b/>
          <w:sz w:val="36"/>
          <w:szCs w:val="36"/>
        </w:rPr>
        <w:t xml:space="preserve"> </w:t>
      </w:r>
    </w:p>
    <w:p w14:paraId="327E4E14" w14:textId="77777777" w:rsidR="00C70A20" w:rsidRPr="00B95850" w:rsidRDefault="00F36BFB" w:rsidP="00C70A20">
      <w:pPr>
        <w:jc w:val="center"/>
        <w:rPr>
          <w:b/>
          <w:sz w:val="40"/>
          <w:szCs w:val="40"/>
        </w:rPr>
      </w:pPr>
      <w:r w:rsidRPr="00B95850">
        <w:rPr>
          <w:b/>
          <w:sz w:val="40"/>
          <w:szCs w:val="40"/>
        </w:rPr>
        <w:t>0</w:t>
      </w:r>
      <w:r w:rsidR="008531CF" w:rsidRPr="00B95850">
        <w:rPr>
          <w:b/>
          <w:sz w:val="40"/>
          <w:szCs w:val="40"/>
          <w:lang w:val="en-US"/>
        </w:rPr>
        <w:t>2</w:t>
      </w:r>
      <w:r w:rsidR="00CB6B64" w:rsidRPr="00B95850">
        <w:rPr>
          <w:b/>
          <w:sz w:val="40"/>
          <w:szCs w:val="40"/>
        </w:rPr>
        <w:t>.</w:t>
      </w:r>
      <w:r w:rsidR="00C8666E" w:rsidRPr="00B95850">
        <w:rPr>
          <w:b/>
          <w:sz w:val="40"/>
          <w:szCs w:val="40"/>
        </w:rPr>
        <w:t>0</w:t>
      </w:r>
      <w:r w:rsidRPr="00B95850">
        <w:rPr>
          <w:b/>
          <w:sz w:val="40"/>
          <w:szCs w:val="40"/>
          <w:lang w:val="en-US"/>
        </w:rPr>
        <w:t>9</w:t>
      </w:r>
      <w:r w:rsidR="000214CF" w:rsidRPr="00B95850">
        <w:rPr>
          <w:b/>
          <w:sz w:val="40"/>
          <w:szCs w:val="40"/>
        </w:rPr>
        <w:t>.</w:t>
      </w:r>
      <w:r w:rsidR="007D6FE5" w:rsidRPr="00B95850">
        <w:rPr>
          <w:b/>
          <w:sz w:val="40"/>
          <w:szCs w:val="40"/>
        </w:rPr>
        <w:t>20</w:t>
      </w:r>
      <w:r w:rsidR="00EB57E7" w:rsidRPr="00B95850">
        <w:rPr>
          <w:b/>
          <w:sz w:val="40"/>
          <w:szCs w:val="40"/>
        </w:rPr>
        <w:t>2</w:t>
      </w:r>
      <w:r w:rsidR="00C8666E" w:rsidRPr="00B95850">
        <w:rPr>
          <w:b/>
          <w:sz w:val="40"/>
          <w:szCs w:val="40"/>
        </w:rPr>
        <w:t>5</w:t>
      </w:r>
      <w:r w:rsidR="00C70A20" w:rsidRPr="00B95850">
        <w:rPr>
          <w:b/>
          <w:sz w:val="40"/>
          <w:szCs w:val="40"/>
        </w:rPr>
        <w:t xml:space="preserve"> г</w:t>
      </w:r>
      <w:r w:rsidR="007D6FE5" w:rsidRPr="00B95850">
        <w:rPr>
          <w:b/>
          <w:sz w:val="40"/>
          <w:szCs w:val="40"/>
        </w:rPr>
        <w:t>.</w:t>
      </w:r>
    </w:p>
    <w:p w14:paraId="32862836" w14:textId="77777777" w:rsidR="007D6FE5" w:rsidRPr="00B95850" w:rsidRDefault="007D6FE5" w:rsidP="000C1A46">
      <w:pPr>
        <w:jc w:val="center"/>
        <w:rPr>
          <w:b/>
          <w:sz w:val="40"/>
          <w:szCs w:val="40"/>
        </w:rPr>
      </w:pPr>
    </w:p>
    <w:p w14:paraId="5FC17C60" w14:textId="77777777" w:rsidR="00C16C6D" w:rsidRPr="00B95850" w:rsidRDefault="00C16C6D" w:rsidP="000C1A46">
      <w:pPr>
        <w:jc w:val="center"/>
        <w:rPr>
          <w:b/>
          <w:sz w:val="40"/>
          <w:szCs w:val="40"/>
        </w:rPr>
      </w:pPr>
    </w:p>
    <w:p w14:paraId="1CCD6A22" w14:textId="77777777" w:rsidR="00C70A20" w:rsidRPr="00B95850" w:rsidRDefault="00C70A20" w:rsidP="000C1A46">
      <w:pPr>
        <w:jc w:val="center"/>
        <w:rPr>
          <w:b/>
          <w:sz w:val="40"/>
          <w:szCs w:val="40"/>
        </w:rPr>
      </w:pPr>
    </w:p>
    <w:p w14:paraId="0F6D6C7A" w14:textId="77777777" w:rsidR="00C70A20" w:rsidRPr="00B95850" w:rsidRDefault="00C70A20" w:rsidP="000C1A46">
      <w:pPr>
        <w:jc w:val="center"/>
      </w:pPr>
    </w:p>
    <w:p w14:paraId="73E73ACA" w14:textId="77777777" w:rsidR="00CB76D2" w:rsidRPr="00B95850" w:rsidRDefault="00CB76D2" w:rsidP="000C1A46">
      <w:pPr>
        <w:jc w:val="center"/>
        <w:rPr>
          <w:b/>
          <w:sz w:val="40"/>
          <w:szCs w:val="40"/>
        </w:rPr>
      </w:pPr>
    </w:p>
    <w:p w14:paraId="08C7599D" w14:textId="77777777" w:rsidR="009D66A1" w:rsidRPr="00B95850" w:rsidRDefault="009B23FE" w:rsidP="009B23FE">
      <w:pPr>
        <w:pStyle w:val="10"/>
        <w:jc w:val="center"/>
      </w:pPr>
      <w:r w:rsidRPr="00B95850">
        <w:br w:type="page"/>
      </w:r>
      <w:bookmarkStart w:id="4" w:name="_Toc396864626"/>
      <w:bookmarkStart w:id="5" w:name="_Toc207693261"/>
      <w:r w:rsidR="009D79CC" w:rsidRPr="00B95850">
        <w:lastRenderedPageBreak/>
        <w:t>Те</w:t>
      </w:r>
      <w:r w:rsidR="009D66A1" w:rsidRPr="00B95850">
        <w:t>мы</w:t>
      </w:r>
      <w:r w:rsidR="009D66A1" w:rsidRPr="00B95850">
        <w:rPr>
          <w:rFonts w:ascii="Arial Rounded MT Bold" w:hAnsi="Arial Rounded MT Bold"/>
        </w:rPr>
        <w:t xml:space="preserve"> </w:t>
      </w:r>
      <w:r w:rsidR="009D66A1" w:rsidRPr="00B95850">
        <w:t>дня</w:t>
      </w:r>
      <w:bookmarkEnd w:id="4"/>
      <w:bookmarkEnd w:id="5"/>
    </w:p>
    <w:p w14:paraId="62C583D2" w14:textId="77777777" w:rsidR="00A1463C" w:rsidRPr="00B95850" w:rsidRDefault="0094616B" w:rsidP="00676D5F">
      <w:pPr>
        <w:numPr>
          <w:ilvl w:val="0"/>
          <w:numId w:val="25"/>
        </w:numPr>
        <w:rPr>
          <w:i/>
        </w:rPr>
      </w:pPr>
      <w:r w:rsidRPr="00B95850">
        <w:rPr>
          <w:i/>
        </w:rPr>
        <w:t xml:space="preserve">Максимальный прирост (на 7,3%) в II квартале 2025 года показали пенсионные резервы негосударственных пенсионных фондов (НПФ). Они увеличились за счет повышения доходов от размещения этих средств, а также притока денег в программу негосударственного пенсионного обеспечения и программу долгосрочных сбережений. Объем средств пенсионных резервов составил 2,5 трлн рублей, </w:t>
      </w:r>
      <w:hyperlink w:anchor="a1" w:history="1">
        <w:r w:rsidRPr="00B95850">
          <w:rPr>
            <w:rStyle w:val="a3"/>
            <w:i/>
          </w:rPr>
          <w:t>пишет «Ваш Пенсионный Брокер»</w:t>
        </w:r>
      </w:hyperlink>
    </w:p>
    <w:p w14:paraId="4E5EFA70" w14:textId="77777777" w:rsidR="0094616B" w:rsidRPr="00B95850" w:rsidRDefault="00777AE6" w:rsidP="00676D5F">
      <w:pPr>
        <w:numPr>
          <w:ilvl w:val="0"/>
          <w:numId w:val="25"/>
        </w:numPr>
        <w:rPr>
          <w:i/>
        </w:rPr>
      </w:pPr>
      <w:r w:rsidRPr="00B95850">
        <w:rPr>
          <w:i/>
        </w:rPr>
        <w:t xml:space="preserve">Софинансирование по программе долгосрочных сбережений начало поступать на счета операторов программы. В ближайшее время граждане увидят на своих счетах средства господдержки за 2024 г. с учетом взносов. Получателями софинансирования от государства в 2025 г. станут около 2,6 млн вкладчиков на общую сумму около 52 млрд руб., </w:t>
      </w:r>
      <w:hyperlink w:anchor="a2" w:history="1">
        <w:r w:rsidRPr="00B95850">
          <w:rPr>
            <w:rStyle w:val="a3"/>
            <w:i/>
          </w:rPr>
          <w:t>передает «Конкурент»</w:t>
        </w:r>
      </w:hyperlink>
    </w:p>
    <w:p w14:paraId="2CBA6ACA" w14:textId="77777777" w:rsidR="00777AE6" w:rsidRPr="00B95850" w:rsidRDefault="00777AE6" w:rsidP="00676D5F">
      <w:pPr>
        <w:numPr>
          <w:ilvl w:val="0"/>
          <w:numId w:val="25"/>
        </w:numPr>
        <w:rPr>
          <w:i/>
        </w:rPr>
      </w:pPr>
      <w:r w:rsidRPr="00B95850">
        <w:rPr>
          <w:i/>
        </w:rPr>
        <w:t xml:space="preserve">К 1 сентября 2025 года НПФ «БУДУЩЕЕ» запустил «детскую» программу долгосрочных сбережений, которая позволит россиянам формировать накопления для ребенка. С помощью этого финансового инструмента родители могут накопить на обучение ребенка, жилье или сформировать стартовый капитал для новых возможностей. Оформить программу можно на сайте фонда, </w:t>
      </w:r>
      <w:hyperlink w:anchor="a3" w:history="1">
        <w:r w:rsidRPr="00B95850">
          <w:rPr>
            <w:rStyle w:val="a3"/>
            <w:i/>
          </w:rPr>
          <w:t>сообщается на официальном сайте НАПФ</w:t>
        </w:r>
      </w:hyperlink>
    </w:p>
    <w:p w14:paraId="069F8188" w14:textId="77777777" w:rsidR="00777AE6" w:rsidRPr="00B95850" w:rsidRDefault="00777AE6" w:rsidP="00676D5F">
      <w:pPr>
        <w:numPr>
          <w:ilvl w:val="0"/>
          <w:numId w:val="25"/>
        </w:numPr>
        <w:rPr>
          <w:i/>
        </w:rPr>
      </w:pPr>
      <w:r w:rsidRPr="00B95850">
        <w:rPr>
          <w:i/>
        </w:rPr>
        <w:t xml:space="preserve">На счета участников программы долгосрочных сбережений (ПДС) в НПФ «БЛАГОСОСТОЯНИЕ» начислено софинансирование личных взносов от государства. Размер господдержки клиенты могут увидеть в личном кабинете на сайте фонда. Средства государственного софинансирования получили клиенты НПФ «БЛАГОСОСТОЯНИЕ», которые в прошлом году заключили договор долгосрочных сбережений с фондом и сделали личный взнос от 2 000 рублей. Средний размер прибавки на счета клиентов по ПДС в фонде составил 20 700 рублей, </w:t>
      </w:r>
      <w:hyperlink w:anchor="a4" w:history="1">
        <w:r w:rsidRPr="00B95850">
          <w:rPr>
            <w:rStyle w:val="a3"/>
            <w:i/>
          </w:rPr>
          <w:t>информирует АК&amp;М</w:t>
        </w:r>
      </w:hyperlink>
    </w:p>
    <w:p w14:paraId="3038F016" w14:textId="77777777" w:rsidR="00777AE6" w:rsidRPr="00B95850" w:rsidRDefault="00777AE6" w:rsidP="00676D5F">
      <w:pPr>
        <w:numPr>
          <w:ilvl w:val="0"/>
          <w:numId w:val="25"/>
        </w:numPr>
        <w:rPr>
          <w:i/>
        </w:rPr>
      </w:pPr>
      <w:r w:rsidRPr="00B95850">
        <w:rPr>
          <w:i/>
        </w:rPr>
        <w:t xml:space="preserve">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 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 </w:t>
      </w:r>
      <w:hyperlink w:anchor="a5" w:history="1">
        <w:r w:rsidRPr="00B95850">
          <w:rPr>
            <w:rStyle w:val="a3"/>
            <w:i/>
          </w:rPr>
          <w:t>пишет «Ваш Пенсионный Брокер»</w:t>
        </w:r>
      </w:hyperlink>
    </w:p>
    <w:p w14:paraId="135F3FE1" w14:textId="77777777" w:rsidR="00777AE6" w:rsidRPr="00B95850" w:rsidRDefault="00777AE6" w:rsidP="00676D5F">
      <w:pPr>
        <w:numPr>
          <w:ilvl w:val="0"/>
          <w:numId w:val="25"/>
        </w:numPr>
        <w:rPr>
          <w:i/>
        </w:rPr>
      </w:pPr>
      <w:r w:rsidRPr="00B95850">
        <w:rPr>
          <w:i/>
        </w:rPr>
        <w:t xml:space="preserve">Клиенты НПФ «Т-Пенсия» впервые получили государственное софинансирование в рамках программы долгосрочных сбережений (ПДС). Об этом сообщила пресс-служба Т-Банка. Портфель клиентов фонда, получивших поддержку, вырос на 30,6%. В банке уточнили, что средства уже распределены на счета участников ПДС, </w:t>
      </w:r>
      <w:hyperlink w:anchor="a6" w:history="1">
        <w:r w:rsidRPr="00B95850">
          <w:rPr>
            <w:rStyle w:val="a3"/>
            <w:i/>
          </w:rPr>
          <w:t>сообщает «Газета.ру»</w:t>
        </w:r>
      </w:hyperlink>
    </w:p>
    <w:p w14:paraId="482263F1" w14:textId="77777777" w:rsidR="00777AE6" w:rsidRPr="00B95850" w:rsidRDefault="00777AE6" w:rsidP="00676D5F">
      <w:pPr>
        <w:numPr>
          <w:ilvl w:val="0"/>
          <w:numId w:val="25"/>
        </w:numPr>
        <w:rPr>
          <w:i/>
        </w:rPr>
      </w:pPr>
      <w:r w:rsidRPr="00B95850">
        <w:rPr>
          <w:i/>
        </w:rPr>
        <w:t xml:space="preserve">В первой половине нынешнего года разница в размере пенсий по старости в регионах страны превысила два раза. По данным Социального фонда, самые большие выплаты получают жители Чукотки - в среднем 41,6 тысячи рублей. А самые низкие - 19,4 тысячи - в Кабардино-Балкарии. Как же так получается, что </w:t>
      </w:r>
      <w:r w:rsidRPr="00B95850">
        <w:rPr>
          <w:i/>
        </w:rPr>
        <w:lastRenderedPageBreak/>
        <w:t xml:space="preserve">критерии начисления пенсий у нас для сей страны едины, а по факту получаемые суммы в разы отличаются, </w:t>
      </w:r>
      <w:hyperlink w:anchor="a7" w:history="1">
        <w:r w:rsidRPr="00B95850">
          <w:rPr>
            <w:rStyle w:val="a3"/>
            <w:i/>
          </w:rPr>
          <w:t>разбирался «Московский Комсомолец»</w:t>
        </w:r>
      </w:hyperlink>
    </w:p>
    <w:p w14:paraId="6A610025" w14:textId="77777777" w:rsidR="00940029" w:rsidRPr="00B95850" w:rsidRDefault="009D79CC" w:rsidP="00940029">
      <w:pPr>
        <w:pStyle w:val="10"/>
        <w:jc w:val="center"/>
      </w:pPr>
      <w:bookmarkStart w:id="6" w:name="_Toc173015209"/>
      <w:bookmarkStart w:id="7" w:name="_Toc207693262"/>
      <w:r w:rsidRPr="00B95850">
        <w:t>Ци</w:t>
      </w:r>
      <w:r w:rsidR="00940029" w:rsidRPr="00B95850">
        <w:t>таты дня</w:t>
      </w:r>
      <w:bookmarkEnd w:id="6"/>
      <w:bookmarkEnd w:id="7"/>
    </w:p>
    <w:p w14:paraId="264F855A" w14:textId="77777777" w:rsidR="00B95850" w:rsidRPr="00B95850" w:rsidRDefault="00B95850" w:rsidP="003B3BAA">
      <w:pPr>
        <w:numPr>
          <w:ilvl w:val="0"/>
          <w:numId w:val="27"/>
        </w:numPr>
        <w:rPr>
          <w:i/>
        </w:rPr>
      </w:pPr>
      <w:r w:rsidRPr="00B95850">
        <w:rPr>
          <w:i/>
        </w:rPr>
        <w:t>Максим Элик, первый заместитель генерального директора НПФ «БЛАГОСОСТОЯНИЕ»: «Сумма сбережений участников программы прирастает, помимо личных взносов, за счет трех источников: финансирования от государства, пенсионных накоплений по обязательному пенсионному страхованию, которые граждане могут использовать в ПДС, и ежегодной доходности от НПФ. В совокупности на длительном горизонте участник программы долгосрочных сбережений может накопить существенную сумму средств, достаточную для крупной покупки или в качестве источника ежемесячного дохода на пенсии»</w:t>
      </w:r>
    </w:p>
    <w:p w14:paraId="53BB957A" w14:textId="77777777" w:rsidR="00676D5F" w:rsidRPr="00B95850" w:rsidRDefault="00B95850" w:rsidP="003B3BAA">
      <w:pPr>
        <w:numPr>
          <w:ilvl w:val="0"/>
          <w:numId w:val="27"/>
        </w:numPr>
        <w:rPr>
          <w:i/>
        </w:rPr>
      </w:pPr>
      <w:r w:rsidRPr="00B95850">
        <w:rPr>
          <w:i/>
        </w:rPr>
        <w:t>Андрей Осипов, генеральный директор ВТБ Пенсионный фонд: «Сегодня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w:t>
      </w:r>
    </w:p>
    <w:p w14:paraId="5E62439B" w14:textId="77777777" w:rsidR="00B95850" w:rsidRPr="00B95850" w:rsidRDefault="00B95850" w:rsidP="003B3BAA">
      <w:pPr>
        <w:numPr>
          <w:ilvl w:val="0"/>
          <w:numId w:val="27"/>
        </w:numPr>
        <w:rPr>
          <w:i/>
        </w:rPr>
      </w:pPr>
      <w:r w:rsidRPr="00B95850">
        <w:rPr>
          <w:i/>
        </w:rPr>
        <w:t>Дмитрий Тарасов, генеральный директор НПФ «Т-Пенсия»: «Мы видим, как государство на деле реализует условия программы долгосрочных сбережений, оказывая предусмотренную ею поддержку. Безусловно, это фактор доверия к программе. Зачисленные средства софинансирования увеличивают личный капитал граждан, на который начисляется инвестиционный доход. Это делает программу еще более выгодной - в будущем участники ПДС получат еще более значимый в абсолютном выражении финансовый результат. Те, кто присоединятся к программе в этом году и внесут средства, смогут пользоваться софинансированием на протяжении следующих 10 лет»</w:t>
      </w:r>
    </w:p>
    <w:p w14:paraId="7AC88CCA" w14:textId="77777777" w:rsidR="00A0290C" w:rsidRPr="00B9585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95850">
        <w:rPr>
          <w:u w:val="single"/>
        </w:rPr>
        <w:lastRenderedPageBreak/>
        <w:t>ОГЛАВЛЕНИЕ</w:t>
      </w:r>
    </w:p>
    <w:p w14:paraId="7ACE0868" w14:textId="54E8FA6B" w:rsidR="009C404A" w:rsidRDefault="008C395F">
      <w:pPr>
        <w:pStyle w:val="12"/>
        <w:tabs>
          <w:tab w:val="right" w:leader="dot" w:pos="9061"/>
        </w:tabs>
        <w:rPr>
          <w:rFonts w:ascii="Calibri" w:hAnsi="Calibri"/>
          <w:b w:val="0"/>
          <w:noProof/>
          <w:kern w:val="2"/>
          <w:sz w:val="24"/>
          <w:lang w:eastAsia="en-GB"/>
        </w:rPr>
      </w:pPr>
      <w:r w:rsidRPr="00B95850">
        <w:rPr>
          <w:caps/>
        </w:rPr>
        <w:fldChar w:fldCharType="begin"/>
      </w:r>
      <w:r w:rsidR="00310633" w:rsidRPr="00B95850">
        <w:rPr>
          <w:caps/>
        </w:rPr>
        <w:instrText xml:space="preserve"> TOC \o "1-5" \h \z \u </w:instrText>
      </w:r>
      <w:r w:rsidRPr="00B95850">
        <w:rPr>
          <w:caps/>
        </w:rPr>
        <w:fldChar w:fldCharType="separate"/>
      </w:r>
      <w:hyperlink w:anchor="_Toc207693261" w:history="1">
        <w:r w:rsidR="009C404A" w:rsidRPr="00BA1225">
          <w:rPr>
            <w:rStyle w:val="a3"/>
            <w:noProof/>
          </w:rPr>
          <w:t>Темы</w:t>
        </w:r>
        <w:r w:rsidR="009C404A" w:rsidRPr="00BA1225">
          <w:rPr>
            <w:rStyle w:val="a3"/>
            <w:rFonts w:ascii="Arial Rounded MT Bold" w:hAnsi="Arial Rounded MT Bold"/>
            <w:noProof/>
          </w:rPr>
          <w:t xml:space="preserve"> </w:t>
        </w:r>
        <w:r w:rsidR="009C404A" w:rsidRPr="00BA1225">
          <w:rPr>
            <w:rStyle w:val="a3"/>
            <w:noProof/>
          </w:rPr>
          <w:t>дня</w:t>
        </w:r>
        <w:r w:rsidR="009C404A">
          <w:rPr>
            <w:noProof/>
            <w:webHidden/>
          </w:rPr>
          <w:tab/>
        </w:r>
        <w:r w:rsidR="009C404A">
          <w:rPr>
            <w:noProof/>
            <w:webHidden/>
          </w:rPr>
          <w:fldChar w:fldCharType="begin"/>
        </w:r>
        <w:r w:rsidR="009C404A">
          <w:rPr>
            <w:noProof/>
            <w:webHidden/>
          </w:rPr>
          <w:instrText xml:space="preserve"> PAGEREF _Toc207693261 \h </w:instrText>
        </w:r>
        <w:r w:rsidR="009C404A">
          <w:rPr>
            <w:noProof/>
            <w:webHidden/>
          </w:rPr>
        </w:r>
        <w:r w:rsidR="009C404A">
          <w:rPr>
            <w:noProof/>
            <w:webHidden/>
          </w:rPr>
          <w:fldChar w:fldCharType="separate"/>
        </w:r>
        <w:r w:rsidR="00EB726A">
          <w:rPr>
            <w:noProof/>
            <w:webHidden/>
          </w:rPr>
          <w:t>2</w:t>
        </w:r>
        <w:r w:rsidR="009C404A">
          <w:rPr>
            <w:noProof/>
            <w:webHidden/>
          </w:rPr>
          <w:fldChar w:fldCharType="end"/>
        </w:r>
      </w:hyperlink>
    </w:p>
    <w:p w14:paraId="4D2574B1" w14:textId="01EF2C32" w:rsidR="009C404A" w:rsidRDefault="009C404A">
      <w:pPr>
        <w:pStyle w:val="12"/>
        <w:tabs>
          <w:tab w:val="right" w:leader="dot" w:pos="9061"/>
        </w:tabs>
        <w:rPr>
          <w:rFonts w:ascii="Calibri" w:hAnsi="Calibri"/>
          <w:b w:val="0"/>
          <w:noProof/>
          <w:kern w:val="2"/>
          <w:sz w:val="24"/>
          <w:lang w:eastAsia="en-GB"/>
        </w:rPr>
      </w:pPr>
      <w:hyperlink w:anchor="_Toc207693262" w:history="1">
        <w:r w:rsidRPr="00BA1225">
          <w:rPr>
            <w:rStyle w:val="a3"/>
            <w:noProof/>
          </w:rPr>
          <w:t>Цитаты дня</w:t>
        </w:r>
        <w:r>
          <w:rPr>
            <w:noProof/>
            <w:webHidden/>
          </w:rPr>
          <w:tab/>
        </w:r>
        <w:r>
          <w:rPr>
            <w:noProof/>
            <w:webHidden/>
          </w:rPr>
          <w:fldChar w:fldCharType="begin"/>
        </w:r>
        <w:r>
          <w:rPr>
            <w:noProof/>
            <w:webHidden/>
          </w:rPr>
          <w:instrText xml:space="preserve"> PAGEREF _Toc207693262 \h </w:instrText>
        </w:r>
        <w:r>
          <w:rPr>
            <w:noProof/>
            <w:webHidden/>
          </w:rPr>
        </w:r>
        <w:r>
          <w:rPr>
            <w:noProof/>
            <w:webHidden/>
          </w:rPr>
          <w:fldChar w:fldCharType="separate"/>
        </w:r>
        <w:r w:rsidR="00EB726A">
          <w:rPr>
            <w:noProof/>
            <w:webHidden/>
          </w:rPr>
          <w:t>3</w:t>
        </w:r>
        <w:r>
          <w:rPr>
            <w:noProof/>
            <w:webHidden/>
          </w:rPr>
          <w:fldChar w:fldCharType="end"/>
        </w:r>
      </w:hyperlink>
    </w:p>
    <w:p w14:paraId="30FA8E55" w14:textId="5D6B59B9" w:rsidR="009C404A" w:rsidRDefault="009C404A">
      <w:pPr>
        <w:pStyle w:val="12"/>
        <w:tabs>
          <w:tab w:val="right" w:leader="dot" w:pos="9061"/>
        </w:tabs>
        <w:rPr>
          <w:rFonts w:ascii="Calibri" w:hAnsi="Calibri"/>
          <w:b w:val="0"/>
          <w:noProof/>
          <w:kern w:val="2"/>
          <w:sz w:val="24"/>
          <w:lang w:eastAsia="en-GB"/>
        </w:rPr>
      </w:pPr>
      <w:hyperlink w:anchor="_Toc207693263" w:history="1">
        <w:r w:rsidRPr="00BA1225">
          <w:rPr>
            <w:rStyle w:val="a3"/>
            <w:noProof/>
          </w:rPr>
          <w:t>НОВОСТИ ПЕНСИОННОЙ ОТРАСЛИ</w:t>
        </w:r>
        <w:r>
          <w:rPr>
            <w:noProof/>
            <w:webHidden/>
          </w:rPr>
          <w:tab/>
        </w:r>
        <w:r>
          <w:rPr>
            <w:noProof/>
            <w:webHidden/>
          </w:rPr>
          <w:fldChar w:fldCharType="begin"/>
        </w:r>
        <w:r>
          <w:rPr>
            <w:noProof/>
            <w:webHidden/>
          </w:rPr>
          <w:instrText xml:space="preserve"> PAGEREF _Toc207693263 \h </w:instrText>
        </w:r>
        <w:r>
          <w:rPr>
            <w:noProof/>
            <w:webHidden/>
          </w:rPr>
        </w:r>
        <w:r>
          <w:rPr>
            <w:noProof/>
            <w:webHidden/>
          </w:rPr>
          <w:fldChar w:fldCharType="separate"/>
        </w:r>
        <w:r w:rsidR="00EB726A">
          <w:rPr>
            <w:noProof/>
            <w:webHidden/>
          </w:rPr>
          <w:t>12</w:t>
        </w:r>
        <w:r>
          <w:rPr>
            <w:noProof/>
            <w:webHidden/>
          </w:rPr>
          <w:fldChar w:fldCharType="end"/>
        </w:r>
      </w:hyperlink>
    </w:p>
    <w:p w14:paraId="1733192A" w14:textId="045EAF33" w:rsidR="009C404A" w:rsidRDefault="009C404A">
      <w:pPr>
        <w:pStyle w:val="12"/>
        <w:tabs>
          <w:tab w:val="right" w:leader="dot" w:pos="9061"/>
        </w:tabs>
        <w:rPr>
          <w:rFonts w:ascii="Calibri" w:hAnsi="Calibri"/>
          <w:b w:val="0"/>
          <w:noProof/>
          <w:kern w:val="2"/>
          <w:sz w:val="24"/>
          <w:lang w:eastAsia="en-GB"/>
        </w:rPr>
      </w:pPr>
      <w:hyperlink w:anchor="_Toc207693264" w:history="1">
        <w:r w:rsidRPr="00BA1225">
          <w:rPr>
            <w:rStyle w:val="a3"/>
            <w:noProof/>
          </w:rPr>
          <w:t>Новости отрасли НПФ</w:t>
        </w:r>
        <w:r>
          <w:rPr>
            <w:noProof/>
            <w:webHidden/>
          </w:rPr>
          <w:tab/>
        </w:r>
        <w:r>
          <w:rPr>
            <w:noProof/>
            <w:webHidden/>
          </w:rPr>
          <w:fldChar w:fldCharType="begin"/>
        </w:r>
        <w:r>
          <w:rPr>
            <w:noProof/>
            <w:webHidden/>
          </w:rPr>
          <w:instrText xml:space="preserve"> PAGEREF _Toc207693264 \h </w:instrText>
        </w:r>
        <w:r>
          <w:rPr>
            <w:noProof/>
            <w:webHidden/>
          </w:rPr>
        </w:r>
        <w:r>
          <w:rPr>
            <w:noProof/>
            <w:webHidden/>
          </w:rPr>
          <w:fldChar w:fldCharType="separate"/>
        </w:r>
        <w:r w:rsidR="00EB726A">
          <w:rPr>
            <w:noProof/>
            <w:webHidden/>
          </w:rPr>
          <w:t>12</w:t>
        </w:r>
        <w:r>
          <w:rPr>
            <w:noProof/>
            <w:webHidden/>
          </w:rPr>
          <w:fldChar w:fldCharType="end"/>
        </w:r>
      </w:hyperlink>
    </w:p>
    <w:p w14:paraId="1E592246" w14:textId="5F9AB98C" w:rsidR="009C404A" w:rsidRDefault="009C404A">
      <w:pPr>
        <w:pStyle w:val="21"/>
        <w:tabs>
          <w:tab w:val="right" w:leader="dot" w:pos="9061"/>
        </w:tabs>
        <w:rPr>
          <w:rFonts w:ascii="Calibri" w:hAnsi="Calibri"/>
          <w:noProof/>
          <w:kern w:val="2"/>
          <w:lang w:eastAsia="en-GB"/>
        </w:rPr>
      </w:pPr>
      <w:hyperlink w:anchor="_Toc207693265" w:history="1">
        <w:r w:rsidRPr="00BA1225">
          <w:rPr>
            <w:rStyle w:val="a3"/>
            <w:noProof/>
          </w:rPr>
          <w:t>Ваш Пенсионный Брокер, 01.09.2025, Объем пенсионного портфеля НПФ достиг почти 9 трлн рублей</w:t>
        </w:r>
        <w:r>
          <w:rPr>
            <w:noProof/>
            <w:webHidden/>
          </w:rPr>
          <w:tab/>
        </w:r>
        <w:r>
          <w:rPr>
            <w:noProof/>
            <w:webHidden/>
          </w:rPr>
          <w:fldChar w:fldCharType="begin"/>
        </w:r>
        <w:r>
          <w:rPr>
            <w:noProof/>
            <w:webHidden/>
          </w:rPr>
          <w:instrText xml:space="preserve"> PAGEREF _Toc207693265 \h </w:instrText>
        </w:r>
        <w:r>
          <w:rPr>
            <w:noProof/>
            <w:webHidden/>
          </w:rPr>
        </w:r>
        <w:r>
          <w:rPr>
            <w:noProof/>
            <w:webHidden/>
          </w:rPr>
          <w:fldChar w:fldCharType="separate"/>
        </w:r>
        <w:r w:rsidR="00EB726A">
          <w:rPr>
            <w:noProof/>
            <w:webHidden/>
          </w:rPr>
          <w:t>12</w:t>
        </w:r>
        <w:r>
          <w:rPr>
            <w:noProof/>
            <w:webHidden/>
          </w:rPr>
          <w:fldChar w:fldCharType="end"/>
        </w:r>
      </w:hyperlink>
    </w:p>
    <w:p w14:paraId="5C848BE1" w14:textId="50D408DA" w:rsidR="009C404A" w:rsidRDefault="009C404A">
      <w:pPr>
        <w:pStyle w:val="31"/>
        <w:rPr>
          <w:rFonts w:ascii="Calibri" w:hAnsi="Calibri"/>
          <w:kern w:val="2"/>
          <w:lang w:eastAsia="en-GB"/>
        </w:rPr>
      </w:pPr>
      <w:hyperlink w:anchor="_Toc207693266" w:history="1">
        <w:r w:rsidRPr="00BA1225">
          <w:rPr>
            <w:rStyle w:val="a3"/>
          </w:rPr>
          <w:t>Максимальный прирост (на 7,3%) в II квартале 2025 года показали пенсионные резервы негосударственных пенсионных фондов (НПФ). Они увеличились за счет повышения доходов от размещения этих средств, а также притока денег в программу негосударственного пенсионного обеспечения и программу долгосрочных сбережений. Объем средств пенсионных резервов составил 2,5 трлн рублей.</w:t>
        </w:r>
        <w:r>
          <w:rPr>
            <w:webHidden/>
          </w:rPr>
          <w:tab/>
        </w:r>
        <w:r>
          <w:rPr>
            <w:webHidden/>
          </w:rPr>
          <w:fldChar w:fldCharType="begin"/>
        </w:r>
        <w:r>
          <w:rPr>
            <w:webHidden/>
          </w:rPr>
          <w:instrText xml:space="preserve"> PAGEREF _Toc207693266 \h </w:instrText>
        </w:r>
        <w:r>
          <w:rPr>
            <w:webHidden/>
          </w:rPr>
        </w:r>
        <w:r>
          <w:rPr>
            <w:webHidden/>
          </w:rPr>
          <w:fldChar w:fldCharType="separate"/>
        </w:r>
        <w:r w:rsidR="00EB726A">
          <w:rPr>
            <w:webHidden/>
          </w:rPr>
          <w:t>12</w:t>
        </w:r>
        <w:r>
          <w:rPr>
            <w:webHidden/>
          </w:rPr>
          <w:fldChar w:fldCharType="end"/>
        </w:r>
      </w:hyperlink>
    </w:p>
    <w:p w14:paraId="63F71645" w14:textId="3302D79A" w:rsidR="009C404A" w:rsidRDefault="009C404A">
      <w:pPr>
        <w:pStyle w:val="21"/>
        <w:tabs>
          <w:tab w:val="right" w:leader="dot" w:pos="9061"/>
        </w:tabs>
        <w:rPr>
          <w:rFonts w:ascii="Calibri" w:hAnsi="Calibri"/>
          <w:noProof/>
          <w:kern w:val="2"/>
          <w:lang w:eastAsia="en-GB"/>
        </w:rPr>
      </w:pPr>
      <w:hyperlink w:anchor="_Toc207693267" w:history="1">
        <w:r w:rsidRPr="00BA1225">
          <w:rPr>
            <w:rStyle w:val="a3"/>
            <w:noProof/>
          </w:rPr>
          <w:t>Новости Банков, 01.09.2025, Объем совокупного портфеля пенсионных средств достиг почти 9 трлн рублей</w:t>
        </w:r>
        <w:r>
          <w:rPr>
            <w:noProof/>
            <w:webHidden/>
          </w:rPr>
          <w:tab/>
        </w:r>
        <w:r>
          <w:rPr>
            <w:noProof/>
            <w:webHidden/>
          </w:rPr>
          <w:fldChar w:fldCharType="begin"/>
        </w:r>
        <w:r>
          <w:rPr>
            <w:noProof/>
            <w:webHidden/>
          </w:rPr>
          <w:instrText xml:space="preserve"> PAGEREF _Toc207693267 \h </w:instrText>
        </w:r>
        <w:r>
          <w:rPr>
            <w:noProof/>
            <w:webHidden/>
          </w:rPr>
        </w:r>
        <w:r>
          <w:rPr>
            <w:noProof/>
            <w:webHidden/>
          </w:rPr>
          <w:fldChar w:fldCharType="separate"/>
        </w:r>
        <w:r w:rsidR="00EB726A">
          <w:rPr>
            <w:noProof/>
            <w:webHidden/>
          </w:rPr>
          <w:t>12</w:t>
        </w:r>
        <w:r>
          <w:rPr>
            <w:noProof/>
            <w:webHidden/>
          </w:rPr>
          <w:fldChar w:fldCharType="end"/>
        </w:r>
      </w:hyperlink>
    </w:p>
    <w:p w14:paraId="191E459D" w14:textId="577385B2" w:rsidR="009C404A" w:rsidRDefault="009C404A">
      <w:pPr>
        <w:pStyle w:val="31"/>
        <w:rPr>
          <w:rFonts w:ascii="Calibri" w:hAnsi="Calibri"/>
          <w:kern w:val="2"/>
          <w:lang w:eastAsia="en-GB"/>
        </w:rPr>
      </w:pPr>
      <w:hyperlink w:anchor="_Toc207693268" w:history="1">
        <w:r w:rsidRPr="00BA1225">
          <w:rPr>
            <w:rStyle w:val="a3"/>
          </w:rPr>
          <w:t>Объем совокупного портфеля пенсионных средств в II квартале достиг почти 9 трлн рублей, увеличившись на 13% относительно аналогичного периода 2024 года. Об этом говорится в материале Банка России «Обзор ключевых показателей негосударственных пенсионных фондов за II квартал 2025 года».</w:t>
        </w:r>
        <w:r>
          <w:rPr>
            <w:webHidden/>
          </w:rPr>
          <w:tab/>
        </w:r>
        <w:r>
          <w:rPr>
            <w:webHidden/>
          </w:rPr>
          <w:fldChar w:fldCharType="begin"/>
        </w:r>
        <w:r>
          <w:rPr>
            <w:webHidden/>
          </w:rPr>
          <w:instrText xml:space="preserve"> PAGEREF _Toc207693268 \h </w:instrText>
        </w:r>
        <w:r>
          <w:rPr>
            <w:webHidden/>
          </w:rPr>
        </w:r>
        <w:r>
          <w:rPr>
            <w:webHidden/>
          </w:rPr>
          <w:fldChar w:fldCharType="separate"/>
        </w:r>
        <w:r w:rsidR="00EB726A">
          <w:rPr>
            <w:webHidden/>
          </w:rPr>
          <w:t>12</w:t>
        </w:r>
        <w:r>
          <w:rPr>
            <w:webHidden/>
          </w:rPr>
          <w:fldChar w:fldCharType="end"/>
        </w:r>
      </w:hyperlink>
    </w:p>
    <w:p w14:paraId="396144C5" w14:textId="066668F8" w:rsidR="009C404A" w:rsidRDefault="009C404A">
      <w:pPr>
        <w:pStyle w:val="12"/>
        <w:tabs>
          <w:tab w:val="right" w:leader="dot" w:pos="9061"/>
        </w:tabs>
        <w:rPr>
          <w:rFonts w:ascii="Calibri" w:hAnsi="Calibri"/>
          <w:b w:val="0"/>
          <w:noProof/>
          <w:kern w:val="2"/>
          <w:sz w:val="24"/>
          <w:lang w:eastAsia="en-GB"/>
        </w:rPr>
      </w:pPr>
      <w:hyperlink w:anchor="_Toc207693269" w:history="1">
        <w:r w:rsidRPr="00BA122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_Toc207693269 \h </w:instrText>
        </w:r>
        <w:r>
          <w:rPr>
            <w:noProof/>
            <w:webHidden/>
          </w:rPr>
        </w:r>
        <w:r>
          <w:rPr>
            <w:noProof/>
            <w:webHidden/>
          </w:rPr>
          <w:fldChar w:fldCharType="separate"/>
        </w:r>
        <w:r w:rsidR="00EB726A">
          <w:rPr>
            <w:noProof/>
            <w:webHidden/>
          </w:rPr>
          <w:t>13</w:t>
        </w:r>
        <w:r>
          <w:rPr>
            <w:noProof/>
            <w:webHidden/>
          </w:rPr>
          <w:fldChar w:fldCharType="end"/>
        </w:r>
      </w:hyperlink>
    </w:p>
    <w:p w14:paraId="6397FDE6" w14:textId="19D0BFA6" w:rsidR="009C404A" w:rsidRDefault="009C404A">
      <w:pPr>
        <w:pStyle w:val="21"/>
        <w:tabs>
          <w:tab w:val="right" w:leader="dot" w:pos="9061"/>
        </w:tabs>
        <w:rPr>
          <w:rFonts w:ascii="Calibri" w:hAnsi="Calibri"/>
          <w:noProof/>
          <w:kern w:val="2"/>
          <w:lang w:eastAsia="en-GB"/>
        </w:rPr>
      </w:pPr>
      <w:hyperlink w:anchor="_Toc207693270" w:history="1">
        <w:r w:rsidRPr="00BA1225">
          <w:rPr>
            <w:rStyle w:val="a3"/>
            <w:noProof/>
          </w:rPr>
          <w:t>Конкурент, 01.09.2025, Наступило время. Владельцы рублевых сбережений получат выплаты от государства</w:t>
        </w:r>
        <w:r>
          <w:rPr>
            <w:noProof/>
            <w:webHidden/>
          </w:rPr>
          <w:tab/>
        </w:r>
        <w:r>
          <w:rPr>
            <w:noProof/>
            <w:webHidden/>
          </w:rPr>
          <w:fldChar w:fldCharType="begin"/>
        </w:r>
        <w:r>
          <w:rPr>
            <w:noProof/>
            <w:webHidden/>
          </w:rPr>
          <w:instrText xml:space="preserve"> PAGEREF _Toc207693270 \h </w:instrText>
        </w:r>
        <w:r>
          <w:rPr>
            <w:noProof/>
            <w:webHidden/>
          </w:rPr>
        </w:r>
        <w:r>
          <w:rPr>
            <w:noProof/>
            <w:webHidden/>
          </w:rPr>
          <w:fldChar w:fldCharType="separate"/>
        </w:r>
        <w:r w:rsidR="00EB726A">
          <w:rPr>
            <w:noProof/>
            <w:webHidden/>
          </w:rPr>
          <w:t>13</w:t>
        </w:r>
        <w:r>
          <w:rPr>
            <w:noProof/>
            <w:webHidden/>
          </w:rPr>
          <w:fldChar w:fldCharType="end"/>
        </w:r>
      </w:hyperlink>
    </w:p>
    <w:p w14:paraId="58F45392" w14:textId="6FA5DBA7" w:rsidR="009C404A" w:rsidRDefault="009C404A">
      <w:pPr>
        <w:pStyle w:val="31"/>
        <w:rPr>
          <w:rFonts w:ascii="Calibri" w:hAnsi="Calibri"/>
          <w:kern w:val="2"/>
          <w:lang w:eastAsia="en-GB"/>
        </w:rPr>
      </w:pPr>
      <w:hyperlink w:anchor="_Toc207693271" w:history="1">
        <w:r w:rsidRPr="00BA1225">
          <w:rPr>
            <w:rStyle w:val="a3"/>
          </w:rPr>
          <w:t>Софинансирование по программе долгосрочных сбережений (ПДС) начало поступать на счета операторов программы, получателями в 2025 г. станут около 2,6 млн вкладчиков. Об этом говорится в сообщении Минфина России.</w:t>
        </w:r>
        <w:r>
          <w:rPr>
            <w:webHidden/>
          </w:rPr>
          <w:tab/>
        </w:r>
        <w:r>
          <w:rPr>
            <w:webHidden/>
          </w:rPr>
          <w:fldChar w:fldCharType="begin"/>
        </w:r>
        <w:r>
          <w:rPr>
            <w:webHidden/>
          </w:rPr>
          <w:instrText xml:space="preserve"> PAGEREF _Toc207693271 \h </w:instrText>
        </w:r>
        <w:r>
          <w:rPr>
            <w:webHidden/>
          </w:rPr>
        </w:r>
        <w:r>
          <w:rPr>
            <w:webHidden/>
          </w:rPr>
          <w:fldChar w:fldCharType="separate"/>
        </w:r>
        <w:r w:rsidR="00EB726A">
          <w:rPr>
            <w:webHidden/>
          </w:rPr>
          <w:t>13</w:t>
        </w:r>
        <w:r>
          <w:rPr>
            <w:webHidden/>
          </w:rPr>
          <w:fldChar w:fldCharType="end"/>
        </w:r>
      </w:hyperlink>
    </w:p>
    <w:p w14:paraId="3036DAE9" w14:textId="1AB10174" w:rsidR="009C404A" w:rsidRDefault="009C404A">
      <w:pPr>
        <w:pStyle w:val="21"/>
        <w:tabs>
          <w:tab w:val="right" w:leader="dot" w:pos="9061"/>
        </w:tabs>
        <w:rPr>
          <w:rFonts w:ascii="Calibri" w:hAnsi="Calibri"/>
          <w:noProof/>
          <w:kern w:val="2"/>
          <w:lang w:eastAsia="en-GB"/>
        </w:rPr>
      </w:pPr>
      <w:hyperlink w:anchor="_Toc207693272" w:history="1">
        <w:r w:rsidRPr="00BA1225">
          <w:rPr>
            <w:rStyle w:val="a3"/>
            <w:noProof/>
          </w:rPr>
          <w:t>Национальная Ассоциация Негосударственных Пенсионных Фондов, 01.09.2025, НПФ «БУДУЩЕЕ» запустил «детскую» программу долгосрочных сбережении</w:t>
        </w:r>
        <w:r>
          <w:rPr>
            <w:noProof/>
            <w:webHidden/>
          </w:rPr>
          <w:tab/>
        </w:r>
        <w:r>
          <w:rPr>
            <w:noProof/>
            <w:webHidden/>
          </w:rPr>
          <w:fldChar w:fldCharType="begin"/>
        </w:r>
        <w:r>
          <w:rPr>
            <w:noProof/>
            <w:webHidden/>
          </w:rPr>
          <w:instrText xml:space="preserve"> PAGEREF _Toc207693272 \h </w:instrText>
        </w:r>
        <w:r>
          <w:rPr>
            <w:noProof/>
            <w:webHidden/>
          </w:rPr>
        </w:r>
        <w:r>
          <w:rPr>
            <w:noProof/>
            <w:webHidden/>
          </w:rPr>
          <w:fldChar w:fldCharType="separate"/>
        </w:r>
        <w:r w:rsidR="00EB726A">
          <w:rPr>
            <w:noProof/>
            <w:webHidden/>
          </w:rPr>
          <w:t>14</w:t>
        </w:r>
        <w:r>
          <w:rPr>
            <w:noProof/>
            <w:webHidden/>
          </w:rPr>
          <w:fldChar w:fldCharType="end"/>
        </w:r>
      </w:hyperlink>
    </w:p>
    <w:p w14:paraId="4378F270" w14:textId="529B52E2" w:rsidR="009C404A" w:rsidRDefault="009C404A">
      <w:pPr>
        <w:pStyle w:val="31"/>
        <w:rPr>
          <w:rFonts w:ascii="Calibri" w:hAnsi="Calibri"/>
          <w:kern w:val="2"/>
          <w:lang w:eastAsia="en-GB"/>
        </w:rPr>
      </w:pPr>
      <w:hyperlink w:anchor="_Toc207693273" w:history="1">
        <w:r w:rsidRPr="00BA1225">
          <w:rPr>
            <w:rStyle w:val="a3"/>
          </w:rPr>
          <w:t>К 1 сентября 2025 года НПФ «БУДУЩЕЕ» запустил «детскую» программу долгосрочных сбережений, которая позволит россиянам формировать накопления для ребенка. С помощью этого финансового инструмента родители могут накопить на обучение ребенка, жилье или сформировать стартовый капитал для новых возможностей. Оформить программу можно на сайте фонда.</w:t>
        </w:r>
        <w:r>
          <w:rPr>
            <w:webHidden/>
          </w:rPr>
          <w:tab/>
        </w:r>
        <w:r>
          <w:rPr>
            <w:webHidden/>
          </w:rPr>
          <w:fldChar w:fldCharType="begin"/>
        </w:r>
        <w:r>
          <w:rPr>
            <w:webHidden/>
          </w:rPr>
          <w:instrText xml:space="preserve"> PAGEREF _Toc207693273 \h </w:instrText>
        </w:r>
        <w:r>
          <w:rPr>
            <w:webHidden/>
          </w:rPr>
        </w:r>
        <w:r>
          <w:rPr>
            <w:webHidden/>
          </w:rPr>
          <w:fldChar w:fldCharType="separate"/>
        </w:r>
        <w:r w:rsidR="00EB726A">
          <w:rPr>
            <w:webHidden/>
          </w:rPr>
          <w:t>14</w:t>
        </w:r>
        <w:r>
          <w:rPr>
            <w:webHidden/>
          </w:rPr>
          <w:fldChar w:fldCharType="end"/>
        </w:r>
      </w:hyperlink>
    </w:p>
    <w:p w14:paraId="11F98BB5" w14:textId="1FB12DA6" w:rsidR="009C404A" w:rsidRDefault="009C404A">
      <w:pPr>
        <w:pStyle w:val="21"/>
        <w:tabs>
          <w:tab w:val="right" w:leader="dot" w:pos="9061"/>
        </w:tabs>
        <w:rPr>
          <w:rFonts w:ascii="Calibri" w:hAnsi="Calibri"/>
          <w:noProof/>
          <w:kern w:val="2"/>
          <w:lang w:eastAsia="en-GB"/>
        </w:rPr>
      </w:pPr>
      <w:hyperlink w:anchor="_Toc207693274" w:history="1">
        <w:r w:rsidRPr="00BA1225">
          <w:rPr>
            <w:rStyle w:val="a3"/>
            <w:noProof/>
          </w:rPr>
          <w:t>АК&amp;М, 01.09.2025, Государственное софинансирование начислено участникам программы долгосрочных сбережений в НПФ «БЛАГОСОСТОЯНИЕ»</w:t>
        </w:r>
        <w:r>
          <w:rPr>
            <w:noProof/>
            <w:webHidden/>
          </w:rPr>
          <w:tab/>
        </w:r>
        <w:r>
          <w:rPr>
            <w:noProof/>
            <w:webHidden/>
          </w:rPr>
          <w:fldChar w:fldCharType="begin"/>
        </w:r>
        <w:r>
          <w:rPr>
            <w:noProof/>
            <w:webHidden/>
          </w:rPr>
          <w:instrText xml:space="preserve"> PAGEREF _Toc207693274 \h </w:instrText>
        </w:r>
        <w:r>
          <w:rPr>
            <w:noProof/>
            <w:webHidden/>
          </w:rPr>
        </w:r>
        <w:r>
          <w:rPr>
            <w:noProof/>
            <w:webHidden/>
          </w:rPr>
          <w:fldChar w:fldCharType="separate"/>
        </w:r>
        <w:r w:rsidR="00EB726A">
          <w:rPr>
            <w:noProof/>
            <w:webHidden/>
          </w:rPr>
          <w:t>15</w:t>
        </w:r>
        <w:r>
          <w:rPr>
            <w:noProof/>
            <w:webHidden/>
          </w:rPr>
          <w:fldChar w:fldCharType="end"/>
        </w:r>
      </w:hyperlink>
    </w:p>
    <w:p w14:paraId="2D714A24" w14:textId="4FF29B13" w:rsidR="009C404A" w:rsidRDefault="009C404A">
      <w:pPr>
        <w:pStyle w:val="31"/>
        <w:rPr>
          <w:rFonts w:ascii="Calibri" w:hAnsi="Calibri"/>
          <w:kern w:val="2"/>
          <w:lang w:eastAsia="en-GB"/>
        </w:rPr>
      </w:pPr>
      <w:hyperlink w:anchor="_Toc207693275" w:history="1">
        <w:r w:rsidRPr="00BA1225">
          <w:rPr>
            <w:rStyle w:val="a3"/>
          </w:rPr>
          <w:t>На счета участников программы долгосрочных сбережений (ПДС) в НПФ «БЛАГОСОСТОЯНИЕ» начислено софинансирование личных взносов от государства. Размер господдержки клиенты могут увидеть в личном кабинете на сайте фонда.</w:t>
        </w:r>
        <w:r>
          <w:rPr>
            <w:webHidden/>
          </w:rPr>
          <w:tab/>
        </w:r>
        <w:r>
          <w:rPr>
            <w:webHidden/>
          </w:rPr>
          <w:fldChar w:fldCharType="begin"/>
        </w:r>
        <w:r>
          <w:rPr>
            <w:webHidden/>
          </w:rPr>
          <w:instrText xml:space="preserve"> PAGEREF _Toc207693275 \h </w:instrText>
        </w:r>
        <w:r>
          <w:rPr>
            <w:webHidden/>
          </w:rPr>
        </w:r>
        <w:r>
          <w:rPr>
            <w:webHidden/>
          </w:rPr>
          <w:fldChar w:fldCharType="separate"/>
        </w:r>
        <w:r w:rsidR="00EB726A">
          <w:rPr>
            <w:webHidden/>
          </w:rPr>
          <w:t>15</w:t>
        </w:r>
        <w:r>
          <w:rPr>
            <w:webHidden/>
          </w:rPr>
          <w:fldChar w:fldCharType="end"/>
        </w:r>
      </w:hyperlink>
    </w:p>
    <w:p w14:paraId="6E360112" w14:textId="4EE83D04" w:rsidR="009C404A" w:rsidRDefault="009C404A">
      <w:pPr>
        <w:pStyle w:val="21"/>
        <w:tabs>
          <w:tab w:val="right" w:leader="dot" w:pos="9061"/>
        </w:tabs>
        <w:rPr>
          <w:rFonts w:ascii="Calibri" w:hAnsi="Calibri"/>
          <w:noProof/>
          <w:kern w:val="2"/>
          <w:lang w:eastAsia="en-GB"/>
        </w:rPr>
      </w:pPr>
      <w:hyperlink w:anchor="_Toc207693276" w:history="1">
        <w:r w:rsidRPr="00BA1225">
          <w:rPr>
            <w:rStyle w:val="a3"/>
            <w:noProof/>
          </w:rPr>
          <w:t>Ваш Пенсионный Брокер, 01.09.2025, Более 1 млн человек доверили НПФ ВТБ свои средства по ПДС</w:t>
        </w:r>
        <w:r>
          <w:rPr>
            <w:noProof/>
            <w:webHidden/>
          </w:rPr>
          <w:tab/>
        </w:r>
        <w:r>
          <w:rPr>
            <w:noProof/>
            <w:webHidden/>
          </w:rPr>
          <w:fldChar w:fldCharType="begin"/>
        </w:r>
        <w:r>
          <w:rPr>
            <w:noProof/>
            <w:webHidden/>
          </w:rPr>
          <w:instrText xml:space="preserve"> PAGEREF _Toc207693276 \h </w:instrText>
        </w:r>
        <w:r>
          <w:rPr>
            <w:noProof/>
            <w:webHidden/>
          </w:rPr>
        </w:r>
        <w:r>
          <w:rPr>
            <w:noProof/>
            <w:webHidden/>
          </w:rPr>
          <w:fldChar w:fldCharType="separate"/>
        </w:r>
        <w:r w:rsidR="00EB726A">
          <w:rPr>
            <w:noProof/>
            <w:webHidden/>
          </w:rPr>
          <w:t>16</w:t>
        </w:r>
        <w:r>
          <w:rPr>
            <w:noProof/>
            <w:webHidden/>
          </w:rPr>
          <w:fldChar w:fldCharType="end"/>
        </w:r>
      </w:hyperlink>
    </w:p>
    <w:p w14:paraId="28D40002" w14:textId="5D871739" w:rsidR="009C404A" w:rsidRDefault="009C404A">
      <w:pPr>
        <w:pStyle w:val="31"/>
        <w:rPr>
          <w:rFonts w:ascii="Calibri" w:hAnsi="Calibri"/>
          <w:kern w:val="2"/>
          <w:lang w:eastAsia="en-GB"/>
        </w:rPr>
      </w:pPr>
      <w:hyperlink w:anchor="_Toc207693277" w:history="1">
        <w:r w:rsidRPr="00BA1225">
          <w:rPr>
            <w:rStyle w:val="a3"/>
          </w:rPr>
          <w:t>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w:t>
        </w:r>
        <w:r>
          <w:rPr>
            <w:webHidden/>
          </w:rPr>
          <w:tab/>
        </w:r>
        <w:r>
          <w:rPr>
            <w:webHidden/>
          </w:rPr>
          <w:fldChar w:fldCharType="begin"/>
        </w:r>
        <w:r>
          <w:rPr>
            <w:webHidden/>
          </w:rPr>
          <w:instrText xml:space="preserve"> PAGEREF _Toc207693277 \h </w:instrText>
        </w:r>
        <w:r>
          <w:rPr>
            <w:webHidden/>
          </w:rPr>
        </w:r>
        <w:r>
          <w:rPr>
            <w:webHidden/>
          </w:rPr>
          <w:fldChar w:fldCharType="separate"/>
        </w:r>
        <w:r w:rsidR="00EB726A">
          <w:rPr>
            <w:webHidden/>
          </w:rPr>
          <w:t>16</w:t>
        </w:r>
        <w:r>
          <w:rPr>
            <w:webHidden/>
          </w:rPr>
          <w:fldChar w:fldCharType="end"/>
        </w:r>
      </w:hyperlink>
    </w:p>
    <w:p w14:paraId="681118ED" w14:textId="74BF5907" w:rsidR="009C404A" w:rsidRDefault="009C404A">
      <w:pPr>
        <w:pStyle w:val="21"/>
        <w:tabs>
          <w:tab w:val="right" w:leader="dot" w:pos="9061"/>
        </w:tabs>
        <w:rPr>
          <w:rFonts w:ascii="Calibri" w:hAnsi="Calibri"/>
          <w:noProof/>
          <w:kern w:val="2"/>
          <w:lang w:eastAsia="en-GB"/>
        </w:rPr>
      </w:pPr>
      <w:hyperlink w:anchor="_Toc207693278" w:history="1">
        <w:r w:rsidRPr="00BA1225">
          <w:rPr>
            <w:rStyle w:val="a3"/>
            <w:noProof/>
          </w:rPr>
          <w:t>Газета.ру, 01.09.2025, Клиенты «Т-Пенсии» получили первые выплаты от государства</w:t>
        </w:r>
        <w:r>
          <w:rPr>
            <w:noProof/>
            <w:webHidden/>
          </w:rPr>
          <w:tab/>
        </w:r>
        <w:r>
          <w:rPr>
            <w:noProof/>
            <w:webHidden/>
          </w:rPr>
          <w:fldChar w:fldCharType="begin"/>
        </w:r>
        <w:r>
          <w:rPr>
            <w:noProof/>
            <w:webHidden/>
          </w:rPr>
          <w:instrText xml:space="preserve"> PAGEREF _Toc207693278 \h </w:instrText>
        </w:r>
        <w:r>
          <w:rPr>
            <w:noProof/>
            <w:webHidden/>
          </w:rPr>
        </w:r>
        <w:r>
          <w:rPr>
            <w:noProof/>
            <w:webHidden/>
          </w:rPr>
          <w:fldChar w:fldCharType="separate"/>
        </w:r>
        <w:r w:rsidR="00EB726A">
          <w:rPr>
            <w:noProof/>
            <w:webHidden/>
          </w:rPr>
          <w:t>16</w:t>
        </w:r>
        <w:r>
          <w:rPr>
            <w:noProof/>
            <w:webHidden/>
          </w:rPr>
          <w:fldChar w:fldCharType="end"/>
        </w:r>
      </w:hyperlink>
    </w:p>
    <w:p w14:paraId="72F631E2" w14:textId="56F2DCB1" w:rsidR="009C404A" w:rsidRDefault="009C404A">
      <w:pPr>
        <w:pStyle w:val="31"/>
        <w:rPr>
          <w:rFonts w:ascii="Calibri" w:hAnsi="Calibri"/>
          <w:kern w:val="2"/>
          <w:lang w:eastAsia="en-GB"/>
        </w:rPr>
      </w:pPr>
      <w:hyperlink w:anchor="_Toc207693279" w:history="1">
        <w:r w:rsidRPr="00BA1225">
          <w:rPr>
            <w:rStyle w:val="a3"/>
          </w:rPr>
          <w:t>Клиенты НПФ «Т-Пенсия» впервые получили государственное софинансирование в рамках программы долгосрочных сбережений (ПДС). Об этом сообщила пресс-служба Т-Банка. Портфель клиентов фонда, получивших поддержку, вырос на 30,6%. В банке уточнили, что средства уже распределены на счета участников ПДС.</w:t>
        </w:r>
        <w:r>
          <w:rPr>
            <w:webHidden/>
          </w:rPr>
          <w:tab/>
        </w:r>
        <w:r>
          <w:rPr>
            <w:webHidden/>
          </w:rPr>
          <w:fldChar w:fldCharType="begin"/>
        </w:r>
        <w:r>
          <w:rPr>
            <w:webHidden/>
          </w:rPr>
          <w:instrText xml:space="preserve"> PAGEREF _Toc207693279 \h </w:instrText>
        </w:r>
        <w:r>
          <w:rPr>
            <w:webHidden/>
          </w:rPr>
        </w:r>
        <w:r>
          <w:rPr>
            <w:webHidden/>
          </w:rPr>
          <w:fldChar w:fldCharType="separate"/>
        </w:r>
        <w:r w:rsidR="00EB726A">
          <w:rPr>
            <w:webHidden/>
          </w:rPr>
          <w:t>16</w:t>
        </w:r>
        <w:r>
          <w:rPr>
            <w:webHidden/>
          </w:rPr>
          <w:fldChar w:fldCharType="end"/>
        </w:r>
      </w:hyperlink>
    </w:p>
    <w:p w14:paraId="69E4999E" w14:textId="04D4DD1A" w:rsidR="009C404A" w:rsidRDefault="009C404A">
      <w:pPr>
        <w:pStyle w:val="21"/>
        <w:tabs>
          <w:tab w:val="right" w:leader="dot" w:pos="9061"/>
        </w:tabs>
        <w:rPr>
          <w:rFonts w:ascii="Calibri" w:hAnsi="Calibri"/>
          <w:noProof/>
          <w:kern w:val="2"/>
          <w:lang w:eastAsia="en-GB"/>
        </w:rPr>
      </w:pPr>
      <w:hyperlink w:anchor="_Toc207693280" w:history="1">
        <w:r w:rsidRPr="00BA1225">
          <w:rPr>
            <w:rStyle w:val="a3"/>
            <w:noProof/>
          </w:rPr>
          <w:t>РБК, 01.09.2025, НПФ «БУДУЩЕЕ» перечислил клиентам первое государственное софинансирование</w:t>
        </w:r>
        <w:r>
          <w:rPr>
            <w:noProof/>
            <w:webHidden/>
          </w:rPr>
          <w:tab/>
        </w:r>
        <w:r>
          <w:rPr>
            <w:noProof/>
            <w:webHidden/>
          </w:rPr>
          <w:fldChar w:fldCharType="begin"/>
        </w:r>
        <w:r>
          <w:rPr>
            <w:noProof/>
            <w:webHidden/>
          </w:rPr>
          <w:instrText xml:space="preserve"> PAGEREF _Toc207693280 \h </w:instrText>
        </w:r>
        <w:r>
          <w:rPr>
            <w:noProof/>
            <w:webHidden/>
          </w:rPr>
        </w:r>
        <w:r>
          <w:rPr>
            <w:noProof/>
            <w:webHidden/>
          </w:rPr>
          <w:fldChar w:fldCharType="separate"/>
        </w:r>
        <w:r w:rsidR="00EB726A">
          <w:rPr>
            <w:noProof/>
            <w:webHidden/>
          </w:rPr>
          <w:t>17</w:t>
        </w:r>
        <w:r>
          <w:rPr>
            <w:noProof/>
            <w:webHidden/>
          </w:rPr>
          <w:fldChar w:fldCharType="end"/>
        </w:r>
      </w:hyperlink>
    </w:p>
    <w:p w14:paraId="01E63F9C" w14:textId="39AAC815" w:rsidR="009C404A" w:rsidRDefault="009C404A">
      <w:pPr>
        <w:pStyle w:val="31"/>
        <w:rPr>
          <w:rFonts w:ascii="Calibri" w:hAnsi="Calibri"/>
          <w:kern w:val="2"/>
          <w:lang w:eastAsia="en-GB"/>
        </w:rPr>
      </w:pPr>
      <w:hyperlink w:anchor="_Toc207693281" w:history="1">
        <w:r w:rsidRPr="00BA1225">
          <w:rPr>
            <w:rStyle w:val="a3"/>
          </w:rPr>
          <w:t>НПФ «БУДУЩЕЕ» распределил первую государственную поддержку на счета своих клиентов. Те, кто вступил в программу долгосрочных сбережений в 2024 году и внес средства, уже могут увидеть увеличенную сумму накоплений за счет господдержки в своих личных кабинетах.</w:t>
        </w:r>
        <w:r>
          <w:rPr>
            <w:webHidden/>
          </w:rPr>
          <w:tab/>
        </w:r>
        <w:r>
          <w:rPr>
            <w:webHidden/>
          </w:rPr>
          <w:fldChar w:fldCharType="begin"/>
        </w:r>
        <w:r>
          <w:rPr>
            <w:webHidden/>
          </w:rPr>
          <w:instrText xml:space="preserve"> PAGEREF _Toc207693281 \h </w:instrText>
        </w:r>
        <w:r>
          <w:rPr>
            <w:webHidden/>
          </w:rPr>
        </w:r>
        <w:r>
          <w:rPr>
            <w:webHidden/>
          </w:rPr>
          <w:fldChar w:fldCharType="separate"/>
        </w:r>
        <w:r w:rsidR="00EB726A">
          <w:rPr>
            <w:webHidden/>
          </w:rPr>
          <w:t>17</w:t>
        </w:r>
        <w:r>
          <w:rPr>
            <w:webHidden/>
          </w:rPr>
          <w:fldChar w:fldCharType="end"/>
        </w:r>
      </w:hyperlink>
    </w:p>
    <w:p w14:paraId="7922E4C9" w14:textId="6464F9D1" w:rsidR="009C404A" w:rsidRDefault="009C404A">
      <w:pPr>
        <w:pStyle w:val="21"/>
        <w:tabs>
          <w:tab w:val="right" w:leader="dot" w:pos="9061"/>
        </w:tabs>
        <w:rPr>
          <w:rFonts w:ascii="Calibri" w:hAnsi="Calibri"/>
          <w:noProof/>
          <w:kern w:val="2"/>
          <w:lang w:eastAsia="en-GB"/>
        </w:rPr>
      </w:pPr>
      <w:hyperlink w:anchor="_Toc207693282" w:history="1">
        <w:r w:rsidRPr="00BA1225">
          <w:rPr>
            <w:rStyle w:val="a3"/>
            <w:noProof/>
          </w:rPr>
          <w:t>ИА Хакасия, 01.09.2025, Программа долгосрочный сбережений: первые государственные выплаты уже в пути</w:t>
        </w:r>
        <w:r>
          <w:rPr>
            <w:noProof/>
            <w:webHidden/>
          </w:rPr>
          <w:tab/>
        </w:r>
        <w:r>
          <w:rPr>
            <w:noProof/>
            <w:webHidden/>
          </w:rPr>
          <w:fldChar w:fldCharType="begin"/>
        </w:r>
        <w:r>
          <w:rPr>
            <w:noProof/>
            <w:webHidden/>
          </w:rPr>
          <w:instrText xml:space="preserve"> PAGEREF _Toc207693282 \h </w:instrText>
        </w:r>
        <w:r>
          <w:rPr>
            <w:noProof/>
            <w:webHidden/>
          </w:rPr>
        </w:r>
        <w:r>
          <w:rPr>
            <w:noProof/>
            <w:webHidden/>
          </w:rPr>
          <w:fldChar w:fldCharType="separate"/>
        </w:r>
        <w:r w:rsidR="00EB726A">
          <w:rPr>
            <w:noProof/>
            <w:webHidden/>
          </w:rPr>
          <w:t>18</w:t>
        </w:r>
        <w:r>
          <w:rPr>
            <w:noProof/>
            <w:webHidden/>
          </w:rPr>
          <w:fldChar w:fldCharType="end"/>
        </w:r>
      </w:hyperlink>
    </w:p>
    <w:p w14:paraId="4AAFFE2A" w14:textId="304C7E83" w:rsidR="009C404A" w:rsidRDefault="009C404A">
      <w:pPr>
        <w:pStyle w:val="31"/>
        <w:rPr>
          <w:rFonts w:ascii="Calibri" w:hAnsi="Calibri"/>
          <w:kern w:val="2"/>
          <w:lang w:eastAsia="en-GB"/>
        </w:rPr>
      </w:pPr>
      <w:hyperlink w:anchor="_Toc207693283" w:history="1">
        <w:r w:rsidRPr="00BA1225">
          <w:rPr>
            <w:rStyle w:val="a3"/>
          </w:rPr>
          <w:t>Почти 620 тыс. участников Программы долгосрочных сбережений (ПДС)*, вложивших средства в 2024 году в Негосударственный пенсионный фонд ВТБ, получат выплаты. Всего  организация перечислит 15,5 млрд рублей государственного софинансирования.  Фонд уже получил средства федерального бюджета для начисления на счета клиентов по программе ПДС.</w:t>
        </w:r>
        <w:r>
          <w:rPr>
            <w:webHidden/>
          </w:rPr>
          <w:tab/>
        </w:r>
        <w:r>
          <w:rPr>
            <w:webHidden/>
          </w:rPr>
          <w:fldChar w:fldCharType="begin"/>
        </w:r>
        <w:r>
          <w:rPr>
            <w:webHidden/>
          </w:rPr>
          <w:instrText xml:space="preserve"> PAGEREF _Toc207693283 \h </w:instrText>
        </w:r>
        <w:r>
          <w:rPr>
            <w:webHidden/>
          </w:rPr>
        </w:r>
        <w:r>
          <w:rPr>
            <w:webHidden/>
          </w:rPr>
          <w:fldChar w:fldCharType="separate"/>
        </w:r>
        <w:r w:rsidR="00EB726A">
          <w:rPr>
            <w:webHidden/>
          </w:rPr>
          <w:t>18</w:t>
        </w:r>
        <w:r>
          <w:rPr>
            <w:webHidden/>
          </w:rPr>
          <w:fldChar w:fldCharType="end"/>
        </w:r>
      </w:hyperlink>
    </w:p>
    <w:p w14:paraId="5CB66780" w14:textId="2DB9FC39" w:rsidR="009C404A" w:rsidRDefault="009C404A">
      <w:pPr>
        <w:pStyle w:val="21"/>
        <w:tabs>
          <w:tab w:val="right" w:leader="dot" w:pos="9061"/>
        </w:tabs>
        <w:rPr>
          <w:rFonts w:ascii="Calibri" w:hAnsi="Calibri"/>
          <w:noProof/>
          <w:kern w:val="2"/>
          <w:lang w:eastAsia="en-GB"/>
        </w:rPr>
      </w:pPr>
      <w:hyperlink w:anchor="_Toc207693284" w:history="1">
        <w:r w:rsidRPr="00BA1225">
          <w:rPr>
            <w:rStyle w:val="a3"/>
            <w:noProof/>
          </w:rPr>
          <w:t>ИА Амител, 01.09.2025, Вклад, накопительный счет, инвесткопилка или ПДС. Как заработать на банковских продуктах</w:t>
        </w:r>
        <w:r>
          <w:rPr>
            <w:noProof/>
            <w:webHidden/>
          </w:rPr>
          <w:tab/>
        </w:r>
        <w:r>
          <w:rPr>
            <w:noProof/>
            <w:webHidden/>
          </w:rPr>
          <w:fldChar w:fldCharType="begin"/>
        </w:r>
        <w:r>
          <w:rPr>
            <w:noProof/>
            <w:webHidden/>
          </w:rPr>
          <w:instrText xml:space="preserve"> PAGEREF _Toc207693284 \h </w:instrText>
        </w:r>
        <w:r>
          <w:rPr>
            <w:noProof/>
            <w:webHidden/>
          </w:rPr>
        </w:r>
        <w:r>
          <w:rPr>
            <w:noProof/>
            <w:webHidden/>
          </w:rPr>
          <w:fldChar w:fldCharType="separate"/>
        </w:r>
        <w:r w:rsidR="00EB726A">
          <w:rPr>
            <w:noProof/>
            <w:webHidden/>
          </w:rPr>
          <w:t>18</w:t>
        </w:r>
        <w:r>
          <w:rPr>
            <w:noProof/>
            <w:webHidden/>
          </w:rPr>
          <w:fldChar w:fldCharType="end"/>
        </w:r>
      </w:hyperlink>
    </w:p>
    <w:p w14:paraId="5CAD75F6" w14:textId="5681E2AC" w:rsidR="009C404A" w:rsidRDefault="009C404A">
      <w:pPr>
        <w:pStyle w:val="31"/>
        <w:rPr>
          <w:rFonts w:ascii="Calibri" w:hAnsi="Calibri"/>
          <w:kern w:val="2"/>
          <w:lang w:eastAsia="en-GB"/>
        </w:rPr>
      </w:pPr>
      <w:hyperlink w:anchor="_Toc207693285" w:history="1">
        <w:r w:rsidRPr="00BA1225">
          <w:rPr>
            <w:rStyle w:val="a3"/>
          </w:rPr>
          <w:t>В последние два года сберегательные банковские продукты в России стали особенно популярными. На фоне роста ставок по кредитам существенно вырос интерес к вкладам и накопительным счетам. И даже сейчас, когда ставка постепенно снижается, жители Алтайского края и Республики Алтай продолжают вкладывать деньги в сберегательные продукты. Финансовых инструментов, которые подойдут большинству людей, немало. Советы, как выбрать вариант для получения доходности под ваши условия, дали эксперты ВТБ.</w:t>
        </w:r>
        <w:r>
          <w:rPr>
            <w:webHidden/>
          </w:rPr>
          <w:tab/>
        </w:r>
        <w:r>
          <w:rPr>
            <w:webHidden/>
          </w:rPr>
          <w:fldChar w:fldCharType="begin"/>
        </w:r>
        <w:r>
          <w:rPr>
            <w:webHidden/>
          </w:rPr>
          <w:instrText xml:space="preserve"> PAGEREF _Toc207693285 \h </w:instrText>
        </w:r>
        <w:r>
          <w:rPr>
            <w:webHidden/>
          </w:rPr>
        </w:r>
        <w:r>
          <w:rPr>
            <w:webHidden/>
          </w:rPr>
          <w:fldChar w:fldCharType="separate"/>
        </w:r>
        <w:r w:rsidR="00EB726A">
          <w:rPr>
            <w:webHidden/>
          </w:rPr>
          <w:t>18</w:t>
        </w:r>
        <w:r>
          <w:rPr>
            <w:webHidden/>
          </w:rPr>
          <w:fldChar w:fldCharType="end"/>
        </w:r>
      </w:hyperlink>
    </w:p>
    <w:p w14:paraId="05933DC1" w14:textId="2492D2D9" w:rsidR="009C404A" w:rsidRDefault="009C404A">
      <w:pPr>
        <w:pStyle w:val="21"/>
        <w:tabs>
          <w:tab w:val="right" w:leader="dot" w:pos="9061"/>
        </w:tabs>
        <w:rPr>
          <w:rFonts w:ascii="Calibri" w:hAnsi="Calibri"/>
          <w:noProof/>
          <w:kern w:val="2"/>
          <w:lang w:eastAsia="en-GB"/>
        </w:rPr>
      </w:pPr>
      <w:hyperlink w:anchor="_Toc207693286" w:history="1">
        <w:r w:rsidRPr="00BA1225">
          <w:rPr>
            <w:rStyle w:val="a3"/>
            <w:noProof/>
          </w:rPr>
          <w:t>InfoАдыгея, 01.09.2025, Что такое программа долгосрочных сбережений?</w:t>
        </w:r>
        <w:r>
          <w:rPr>
            <w:noProof/>
            <w:webHidden/>
          </w:rPr>
          <w:tab/>
        </w:r>
        <w:r>
          <w:rPr>
            <w:noProof/>
            <w:webHidden/>
          </w:rPr>
          <w:fldChar w:fldCharType="begin"/>
        </w:r>
        <w:r>
          <w:rPr>
            <w:noProof/>
            <w:webHidden/>
          </w:rPr>
          <w:instrText xml:space="preserve"> PAGEREF _Toc207693286 \h </w:instrText>
        </w:r>
        <w:r>
          <w:rPr>
            <w:noProof/>
            <w:webHidden/>
          </w:rPr>
        </w:r>
        <w:r>
          <w:rPr>
            <w:noProof/>
            <w:webHidden/>
          </w:rPr>
          <w:fldChar w:fldCharType="separate"/>
        </w:r>
        <w:r w:rsidR="00EB726A">
          <w:rPr>
            <w:noProof/>
            <w:webHidden/>
          </w:rPr>
          <w:t>21</w:t>
        </w:r>
        <w:r>
          <w:rPr>
            <w:noProof/>
            <w:webHidden/>
          </w:rPr>
          <w:fldChar w:fldCharType="end"/>
        </w:r>
      </w:hyperlink>
    </w:p>
    <w:p w14:paraId="7CB4D15A" w14:textId="7E939AEC" w:rsidR="009C404A" w:rsidRDefault="009C404A">
      <w:pPr>
        <w:pStyle w:val="31"/>
        <w:rPr>
          <w:rFonts w:ascii="Calibri" w:hAnsi="Calibri"/>
          <w:kern w:val="2"/>
          <w:lang w:eastAsia="en-GB"/>
        </w:rPr>
      </w:pPr>
      <w:hyperlink w:anchor="_Toc207693287" w:history="1">
        <w:r w:rsidRPr="00BA1225">
          <w:rPr>
            <w:rStyle w:val="a3"/>
          </w:rPr>
          <w:t>Программа долгосрочных сбережений (ПДС)- это новый сберегательный продукт, который можно оформить в одном из негосударственных пенсионных фондов. Эта программа позволяет человеку за 15 лет сформировать денежную подушку безопасности, накопить на крупную покупку или получить дополнительный доход к пенсии.</w:t>
        </w:r>
        <w:r>
          <w:rPr>
            <w:webHidden/>
          </w:rPr>
          <w:tab/>
        </w:r>
        <w:r>
          <w:rPr>
            <w:webHidden/>
          </w:rPr>
          <w:fldChar w:fldCharType="begin"/>
        </w:r>
        <w:r>
          <w:rPr>
            <w:webHidden/>
          </w:rPr>
          <w:instrText xml:space="preserve"> PAGEREF _Toc207693287 \h </w:instrText>
        </w:r>
        <w:r>
          <w:rPr>
            <w:webHidden/>
          </w:rPr>
        </w:r>
        <w:r>
          <w:rPr>
            <w:webHidden/>
          </w:rPr>
          <w:fldChar w:fldCharType="separate"/>
        </w:r>
        <w:r w:rsidR="00EB726A">
          <w:rPr>
            <w:webHidden/>
          </w:rPr>
          <w:t>21</w:t>
        </w:r>
        <w:r>
          <w:rPr>
            <w:webHidden/>
          </w:rPr>
          <w:fldChar w:fldCharType="end"/>
        </w:r>
      </w:hyperlink>
    </w:p>
    <w:p w14:paraId="3FD06B66" w14:textId="6B710D22" w:rsidR="009C404A" w:rsidRDefault="009C404A">
      <w:pPr>
        <w:pStyle w:val="12"/>
        <w:tabs>
          <w:tab w:val="right" w:leader="dot" w:pos="9061"/>
        </w:tabs>
        <w:rPr>
          <w:rFonts w:ascii="Calibri" w:hAnsi="Calibri"/>
          <w:b w:val="0"/>
          <w:noProof/>
          <w:kern w:val="2"/>
          <w:sz w:val="24"/>
          <w:lang w:eastAsia="en-GB"/>
        </w:rPr>
      </w:pPr>
      <w:hyperlink w:anchor="_Toc207693288" w:history="1">
        <w:r w:rsidRPr="00BA122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_Toc207693288 \h </w:instrText>
        </w:r>
        <w:r>
          <w:rPr>
            <w:noProof/>
            <w:webHidden/>
          </w:rPr>
        </w:r>
        <w:r>
          <w:rPr>
            <w:noProof/>
            <w:webHidden/>
          </w:rPr>
          <w:fldChar w:fldCharType="separate"/>
        </w:r>
        <w:r w:rsidR="00EB726A">
          <w:rPr>
            <w:noProof/>
            <w:webHidden/>
          </w:rPr>
          <w:t>21</w:t>
        </w:r>
        <w:r>
          <w:rPr>
            <w:noProof/>
            <w:webHidden/>
          </w:rPr>
          <w:fldChar w:fldCharType="end"/>
        </w:r>
      </w:hyperlink>
    </w:p>
    <w:p w14:paraId="39B4EBB7" w14:textId="25A10656" w:rsidR="009C404A" w:rsidRDefault="009C404A">
      <w:pPr>
        <w:pStyle w:val="21"/>
        <w:tabs>
          <w:tab w:val="right" w:leader="dot" w:pos="9061"/>
        </w:tabs>
        <w:rPr>
          <w:rFonts w:ascii="Calibri" w:hAnsi="Calibri"/>
          <w:noProof/>
          <w:kern w:val="2"/>
          <w:lang w:eastAsia="en-GB"/>
        </w:rPr>
      </w:pPr>
      <w:hyperlink w:anchor="_Toc207693289" w:history="1">
        <w:r w:rsidRPr="00BA1225">
          <w:rPr>
            <w:rStyle w:val="a3"/>
            <w:noProof/>
          </w:rPr>
          <w:t>Московский Комсомолец, 01.09.2025, Пенсии в регионах России отличаются в два раза: где можно заработать больше</w:t>
        </w:r>
        <w:r>
          <w:rPr>
            <w:noProof/>
            <w:webHidden/>
          </w:rPr>
          <w:tab/>
        </w:r>
        <w:r>
          <w:rPr>
            <w:noProof/>
            <w:webHidden/>
          </w:rPr>
          <w:fldChar w:fldCharType="begin"/>
        </w:r>
        <w:r>
          <w:rPr>
            <w:noProof/>
            <w:webHidden/>
          </w:rPr>
          <w:instrText xml:space="preserve"> PAGEREF _Toc207693289 \h </w:instrText>
        </w:r>
        <w:r>
          <w:rPr>
            <w:noProof/>
            <w:webHidden/>
          </w:rPr>
        </w:r>
        <w:r>
          <w:rPr>
            <w:noProof/>
            <w:webHidden/>
          </w:rPr>
          <w:fldChar w:fldCharType="separate"/>
        </w:r>
        <w:r w:rsidR="00EB726A">
          <w:rPr>
            <w:noProof/>
            <w:webHidden/>
          </w:rPr>
          <w:t>21</w:t>
        </w:r>
        <w:r>
          <w:rPr>
            <w:noProof/>
            <w:webHidden/>
          </w:rPr>
          <w:fldChar w:fldCharType="end"/>
        </w:r>
      </w:hyperlink>
    </w:p>
    <w:p w14:paraId="6CC3A624" w14:textId="27908D23" w:rsidR="009C404A" w:rsidRDefault="009C404A">
      <w:pPr>
        <w:pStyle w:val="31"/>
        <w:rPr>
          <w:rFonts w:ascii="Calibri" w:hAnsi="Calibri"/>
          <w:kern w:val="2"/>
          <w:lang w:eastAsia="en-GB"/>
        </w:rPr>
      </w:pPr>
      <w:hyperlink w:anchor="_Toc207693290" w:history="1">
        <w:r w:rsidRPr="00BA1225">
          <w:rPr>
            <w:rStyle w:val="a3"/>
          </w:rPr>
          <w:t>В первой половине нынешнего года разница в размере пенсий по старости в регионах страны превысила два раза. По данным Социального фонда, самые большие выплаты получают жители Чукотки - в среднем 41,6 тысячи рублей. А самые низкие - 19,4 тысячи - в Кабардино-Балкарии. Как же так получается, что критерии начисления пенсий у нас для сей страны едины, а по факту получаемые суммы в разы отличаются?</w:t>
        </w:r>
        <w:r>
          <w:rPr>
            <w:webHidden/>
          </w:rPr>
          <w:tab/>
        </w:r>
        <w:r>
          <w:rPr>
            <w:webHidden/>
          </w:rPr>
          <w:fldChar w:fldCharType="begin"/>
        </w:r>
        <w:r>
          <w:rPr>
            <w:webHidden/>
          </w:rPr>
          <w:instrText xml:space="preserve"> PAGEREF _Toc207693290 \h </w:instrText>
        </w:r>
        <w:r>
          <w:rPr>
            <w:webHidden/>
          </w:rPr>
        </w:r>
        <w:r>
          <w:rPr>
            <w:webHidden/>
          </w:rPr>
          <w:fldChar w:fldCharType="separate"/>
        </w:r>
        <w:r w:rsidR="00EB726A">
          <w:rPr>
            <w:webHidden/>
          </w:rPr>
          <w:t>21</w:t>
        </w:r>
        <w:r>
          <w:rPr>
            <w:webHidden/>
          </w:rPr>
          <w:fldChar w:fldCharType="end"/>
        </w:r>
      </w:hyperlink>
    </w:p>
    <w:p w14:paraId="28C9AB0A" w14:textId="1930650A" w:rsidR="009C404A" w:rsidRDefault="009C404A">
      <w:pPr>
        <w:pStyle w:val="21"/>
        <w:tabs>
          <w:tab w:val="right" w:leader="dot" w:pos="9061"/>
        </w:tabs>
        <w:rPr>
          <w:rFonts w:ascii="Calibri" w:hAnsi="Calibri"/>
          <w:noProof/>
          <w:kern w:val="2"/>
          <w:lang w:eastAsia="en-GB"/>
        </w:rPr>
      </w:pPr>
      <w:hyperlink w:anchor="_Toc207693291" w:history="1">
        <w:r w:rsidRPr="00BA1225">
          <w:rPr>
            <w:rStyle w:val="a3"/>
            <w:noProof/>
          </w:rPr>
          <w:t>ПРАЙМ, 02.09.2025, Подсчитано, насколько вырастет пенсия, если обратиться за ней позже</w:t>
        </w:r>
        <w:r>
          <w:rPr>
            <w:noProof/>
            <w:webHidden/>
          </w:rPr>
          <w:tab/>
        </w:r>
        <w:r>
          <w:rPr>
            <w:noProof/>
            <w:webHidden/>
          </w:rPr>
          <w:fldChar w:fldCharType="begin"/>
        </w:r>
        <w:r>
          <w:rPr>
            <w:noProof/>
            <w:webHidden/>
          </w:rPr>
          <w:instrText xml:space="preserve"> PAGEREF _Toc207693291 \h </w:instrText>
        </w:r>
        <w:r>
          <w:rPr>
            <w:noProof/>
            <w:webHidden/>
          </w:rPr>
        </w:r>
        <w:r>
          <w:rPr>
            <w:noProof/>
            <w:webHidden/>
          </w:rPr>
          <w:fldChar w:fldCharType="separate"/>
        </w:r>
        <w:r w:rsidR="00EB726A">
          <w:rPr>
            <w:noProof/>
            <w:webHidden/>
          </w:rPr>
          <w:t>23</w:t>
        </w:r>
        <w:r>
          <w:rPr>
            <w:noProof/>
            <w:webHidden/>
          </w:rPr>
          <w:fldChar w:fldCharType="end"/>
        </w:r>
      </w:hyperlink>
    </w:p>
    <w:p w14:paraId="5BB37121" w14:textId="6A8C331D" w:rsidR="009C404A" w:rsidRDefault="009C404A">
      <w:pPr>
        <w:pStyle w:val="31"/>
        <w:rPr>
          <w:rFonts w:ascii="Calibri" w:hAnsi="Calibri"/>
          <w:kern w:val="2"/>
          <w:lang w:eastAsia="en-GB"/>
        </w:rPr>
      </w:pPr>
      <w:hyperlink w:anchor="_Toc207693292" w:history="1">
        <w:r w:rsidRPr="00BA1225">
          <w:rPr>
            <w:rStyle w:val="a3"/>
          </w:rPr>
          <w:t>Если гражданин решит отложить выход на пенсию по достижении положенного возраста, то за каждый дополнительно отработанный год сможет получить прибавку к пенсии в виде повышающего коэффициент. В каких случаях это выгодно, агентству "Прайм" рассказала доцент Финансового университета при Правительстве РФ, эксперт проекта НИФИ Минфина России "Моифинансы.рф" Светлана Мусиенко.</w:t>
        </w:r>
        <w:r>
          <w:rPr>
            <w:webHidden/>
          </w:rPr>
          <w:tab/>
        </w:r>
        <w:r>
          <w:rPr>
            <w:webHidden/>
          </w:rPr>
          <w:fldChar w:fldCharType="begin"/>
        </w:r>
        <w:r>
          <w:rPr>
            <w:webHidden/>
          </w:rPr>
          <w:instrText xml:space="preserve"> PAGEREF _Toc207693292 \h </w:instrText>
        </w:r>
        <w:r>
          <w:rPr>
            <w:webHidden/>
          </w:rPr>
        </w:r>
        <w:r>
          <w:rPr>
            <w:webHidden/>
          </w:rPr>
          <w:fldChar w:fldCharType="separate"/>
        </w:r>
        <w:r w:rsidR="00EB726A">
          <w:rPr>
            <w:webHidden/>
          </w:rPr>
          <w:t>23</w:t>
        </w:r>
        <w:r>
          <w:rPr>
            <w:webHidden/>
          </w:rPr>
          <w:fldChar w:fldCharType="end"/>
        </w:r>
      </w:hyperlink>
    </w:p>
    <w:p w14:paraId="0E07D84E" w14:textId="374A497A" w:rsidR="009C404A" w:rsidRDefault="009C404A">
      <w:pPr>
        <w:pStyle w:val="21"/>
        <w:tabs>
          <w:tab w:val="right" w:leader="dot" w:pos="9061"/>
        </w:tabs>
        <w:rPr>
          <w:rFonts w:ascii="Calibri" w:hAnsi="Calibri"/>
          <w:noProof/>
          <w:kern w:val="2"/>
          <w:lang w:eastAsia="en-GB"/>
        </w:rPr>
      </w:pPr>
      <w:hyperlink w:anchor="_Toc207693293" w:history="1">
        <w:r w:rsidRPr="00BA1225">
          <w:rPr>
            <w:rStyle w:val="a3"/>
            <w:noProof/>
          </w:rPr>
          <w:t>RT, 01.09.2025, В Госдуме напомнили, какие льготы положены одиноким пенсионерам</w:t>
        </w:r>
        <w:r>
          <w:rPr>
            <w:noProof/>
            <w:webHidden/>
          </w:rPr>
          <w:tab/>
        </w:r>
        <w:r>
          <w:rPr>
            <w:noProof/>
            <w:webHidden/>
          </w:rPr>
          <w:fldChar w:fldCharType="begin"/>
        </w:r>
        <w:r>
          <w:rPr>
            <w:noProof/>
            <w:webHidden/>
          </w:rPr>
          <w:instrText xml:space="preserve"> PAGEREF _Toc207693293 \h </w:instrText>
        </w:r>
        <w:r>
          <w:rPr>
            <w:noProof/>
            <w:webHidden/>
          </w:rPr>
        </w:r>
        <w:r>
          <w:rPr>
            <w:noProof/>
            <w:webHidden/>
          </w:rPr>
          <w:fldChar w:fldCharType="separate"/>
        </w:r>
        <w:r w:rsidR="00EB726A">
          <w:rPr>
            <w:noProof/>
            <w:webHidden/>
          </w:rPr>
          <w:t>24</w:t>
        </w:r>
        <w:r>
          <w:rPr>
            <w:noProof/>
            <w:webHidden/>
          </w:rPr>
          <w:fldChar w:fldCharType="end"/>
        </w:r>
      </w:hyperlink>
    </w:p>
    <w:p w14:paraId="5E01EF97" w14:textId="48E68CC3" w:rsidR="009C404A" w:rsidRDefault="009C404A">
      <w:pPr>
        <w:pStyle w:val="31"/>
        <w:rPr>
          <w:rFonts w:ascii="Calibri" w:hAnsi="Calibri"/>
          <w:kern w:val="2"/>
          <w:lang w:eastAsia="en-GB"/>
        </w:rPr>
      </w:pPr>
      <w:hyperlink w:anchor="_Toc207693294" w:history="1">
        <w:r w:rsidRPr="00BA1225">
          <w:rPr>
            <w:rStyle w:val="a3"/>
          </w:rPr>
          <w:t>В России одинокие пенсионеры являются одной из наиболее уязвимых категорий граждан, и государство предусматривает для них ряд специальных мер поддержки, которые отличаются от льгот, доступных пенсионерам, проживающим в семьях, рассказал в беседе с RT депутат Госдумы, член комитета по бюджету и налогам Никита Чаплин.</w:t>
        </w:r>
        <w:r>
          <w:rPr>
            <w:webHidden/>
          </w:rPr>
          <w:tab/>
        </w:r>
        <w:r>
          <w:rPr>
            <w:webHidden/>
          </w:rPr>
          <w:fldChar w:fldCharType="begin"/>
        </w:r>
        <w:r>
          <w:rPr>
            <w:webHidden/>
          </w:rPr>
          <w:instrText xml:space="preserve"> PAGEREF _Toc207693294 \h </w:instrText>
        </w:r>
        <w:r>
          <w:rPr>
            <w:webHidden/>
          </w:rPr>
        </w:r>
        <w:r>
          <w:rPr>
            <w:webHidden/>
          </w:rPr>
          <w:fldChar w:fldCharType="separate"/>
        </w:r>
        <w:r w:rsidR="00EB726A">
          <w:rPr>
            <w:webHidden/>
          </w:rPr>
          <w:t>24</w:t>
        </w:r>
        <w:r>
          <w:rPr>
            <w:webHidden/>
          </w:rPr>
          <w:fldChar w:fldCharType="end"/>
        </w:r>
      </w:hyperlink>
    </w:p>
    <w:p w14:paraId="0B516A19" w14:textId="1DB7E3AE" w:rsidR="009C404A" w:rsidRDefault="009C404A">
      <w:pPr>
        <w:pStyle w:val="21"/>
        <w:tabs>
          <w:tab w:val="right" w:leader="dot" w:pos="9061"/>
        </w:tabs>
        <w:rPr>
          <w:rFonts w:ascii="Calibri" w:hAnsi="Calibri"/>
          <w:noProof/>
          <w:kern w:val="2"/>
          <w:lang w:eastAsia="en-GB"/>
        </w:rPr>
      </w:pPr>
      <w:hyperlink w:anchor="_Toc207693295" w:history="1">
        <w:r w:rsidRPr="00BA1225">
          <w:rPr>
            <w:rStyle w:val="a3"/>
            <w:noProof/>
          </w:rPr>
          <w:t>Лента.ру, 01.09.2025, Разница в размере пенсий в регионах россии оказалась двукратной</w:t>
        </w:r>
        <w:r>
          <w:rPr>
            <w:noProof/>
            <w:webHidden/>
          </w:rPr>
          <w:tab/>
        </w:r>
        <w:r>
          <w:rPr>
            <w:noProof/>
            <w:webHidden/>
          </w:rPr>
          <w:fldChar w:fldCharType="begin"/>
        </w:r>
        <w:r>
          <w:rPr>
            <w:noProof/>
            <w:webHidden/>
          </w:rPr>
          <w:instrText xml:space="preserve"> PAGEREF _Toc207693295 \h </w:instrText>
        </w:r>
        <w:r>
          <w:rPr>
            <w:noProof/>
            <w:webHidden/>
          </w:rPr>
        </w:r>
        <w:r>
          <w:rPr>
            <w:noProof/>
            <w:webHidden/>
          </w:rPr>
          <w:fldChar w:fldCharType="separate"/>
        </w:r>
        <w:r w:rsidR="00EB726A">
          <w:rPr>
            <w:noProof/>
            <w:webHidden/>
          </w:rPr>
          <w:t>25</w:t>
        </w:r>
        <w:r>
          <w:rPr>
            <w:noProof/>
            <w:webHidden/>
          </w:rPr>
          <w:fldChar w:fldCharType="end"/>
        </w:r>
      </w:hyperlink>
    </w:p>
    <w:p w14:paraId="4D5FE652" w14:textId="30488736" w:rsidR="009C404A" w:rsidRDefault="009C404A">
      <w:pPr>
        <w:pStyle w:val="31"/>
        <w:rPr>
          <w:rFonts w:ascii="Calibri" w:hAnsi="Calibri"/>
          <w:kern w:val="2"/>
          <w:lang w:eastAsia="en-GB"/>
        </w:rPr>
      </w:pPr>
      <w:hyperlink w:anchor="_Toc207693296" w:history="1">
        <w:r w:rsidRPr="00BA1225">
          <w:rPr>
            <w:rStyle w:val="a3"/>
          </w:rPr>
          <w:t>В первой половине 2025 года разница в размере пенсий по старости в регионах России превысила 2 раза. Причины, по которым разрыв в выплатах оказался двукратной, назвала газета «Известия».</w:t>
        </w:r>
        <w:r>
          <w:rPr>
            <w:webHidden/>
          </w:rPr>
          <w:tab/>
        </w:r>
        <w:r>
          <w:rPr>
            <w:webHidden/>
          </w:rPr>
          <w:fldChar w:fldCharType="begin"/>
        </w:r>
        <w:r>
          <w:rPr>
            <w:webHidden/>
          </w:rPr>
          <w:instrText xml:space="preserve"> PAGEREF _Toc207693296 \h </w:instrText>
        </w:r>
        <w:r>
          <w:rPr>
            <w:webHidden/>
          </w:rPr>
        </w:r>
        <w:r>
          <w:rPr>
            <w:webHidden/>
          </w:rPr>
          <w:fldChar w:fldCharType="separate"/>
        </w:r>
        <w:r w:rsidR="00EB726A">
          <w:rPr>
            <w:webHidden/>
          </w:rPr>
          <w:t>25</w:t>
        </w:r>
        <w:r>
          <w:rPr>
            <w:webHidden/>
          </w:rPr>
          <w:fldChar w:fldCharType="end"/>
        </w:r>
      </w:hyperlink>
    </w:p>
    <w:p w14:paraId="7313BC31" w14:textId="3A64EE74" w:rsidR="009C404A" w:rsidRDefault="009C404A">
      <w:pPr>
        <w:pStyle w:val="21"/>
        <w:tabs>
          <w:tab w:val="right" w:leader="dot" w:pos="9061"/>
        </w:tabs>
        <w:rPr>
          <w:rFonts w:ascii="Calibri" w:hAnsi="Calibri"/>
          <w:noProof/>
          <w:kern w:val="2"/>
          <w:lang w:eastAsia="en-GB"/>
        </w:rPr>
      </w:pPr>
      <w:hyperlink w:anchor="_Toc207693297" w:history="1">
        <w:r w:rsidRPr="00BA1225">
          <w:rPr>
            <w:rStyle w:val="a3"/>
            <w:noProof/>
          </w:rPr>
          <w:t>NEWS.ru, 01.09.2025, До 41 тысячи. Где в России платят самые большие и самые маленькие пенсии, как их увеличить</w:t>
        </w:r>
        <w:r>
          <w:rPr>
            <w:noProof/>
            <w:webHidden/>
          </w:rPr>
          <w:tab/>
        </w:r>
        <w:r>
          <w:rPr>
            <w:noProof/>
            <w:webHidden/>
          </w:rPr>
          <w:fldChar w:fldCharType="begin"/>
        </w:r>
        <w:r>
          <w:rPr>
            <w:noProof/>
            <w:webHidden/>
          </w:rPr>
          <w:instrText xml:space="preserve"> PAGEREF _Toc207693297 \h </w:instrText>
        </w:r>
        <w:r>
          <w:rPr>
            <w:noProof/>
            <w:webHidden/>
          </w:rPr>
        </w:r>
        <w:r>
          <w:rPr>
            <w:noProof/>
            <w:webHidden/>
          </w:rPr>
          <w:fldChar w:fldCharType="separate"/>
        </w:r>
        <w:r w:rsidR="00EB726A">
          <w:rPr>
            <w:noProof/>
            <w:webHidden/>
          </w:rPr>
          <w:t>25</w:t>
        </w:r>
        <w:r>
          <w:rPr>
            <w:noProof/>
            <w:webHidden/>
          </w:rPr>
          <w:fldChar w:fldCharType="end"/>
        </w:r>
      </w:hyperlink>
    </w:p>
    <w:p w14:paraId="57278CED" w14:textId="601B84E8" w:rsidR="009C404A" w:rsidRDefault="009C404A">
      <w:pPr>
        <w:pStyle w:val="31"/>
        <w:rPr>
          <w:rFonts w:ascii="Calibri" w:hAnsi="Calibri"/>
          <w:kern w:val="2"/>
          <w:lang w:eastAsia="en-GB"/>
        </w:rPr>
      </w:pPr>
      <w:hyperlink w:anchor="_Toc207693298" w:history="1">
        <w:r w:rsidRPr="00BA1225">
          <w:rPr>
            <w:rStyle w:val="a3"/>
          </w:rPr>
          <w:t>Разрыв в размере пенсионных выплат в российских регионах достиг рекордных 22 тысяч рублей. Самые большие выплачиваются на севере, напротив, самые низкие - на юге страны. NEWS.ru рассказывает, чем объясняется такая разница и как увеличить пенсионные выплаты.</w:t>
        </w:r>
        <w:r>
          <w:rPr>
            <w:webHidden/>
          </w:rPr>
          <w:tab/>
        </w:r>
        <w:r>
          <w:rPr>
            <w:webHidden/>
          </w:rPr>
          <w:fldChar w:fldCharType="begin"/>
        </w:r>
        <w:r>
          <w:rPr>
            <w:webHidden/>
          </w:rPr>
          <w:instrText xml:space="preserve"> PAGEREF _Toc207693298 \h </w:instrText>
        </w:r>
        <w:r>
          <w:rPr>
            <w:webHidden/>
          </w:rPr>
        </w:r>
        <w:r>
          <w:rPr>
            <w:webHidden/>
          </w:rPr>
          <w:fldChar w:fldCharType="separate"/>
        </w:r>
        <w:r w:rsidR="00EB726A">
          <w:rPr>
            <w:webHidden/>
          </w:rPr>
          <w:t>25</w:t>
        </w:r>
        <w:r>
          <w:rPr>
            <w:webHidden/>
          </w:rPr>
          <w:fldChar w:fldCharType="end"/>
        </w:r>
      </w:hyperlink>
    </w:p>
    <w:p w14:paraId="235633F2" w14:textId="51CBDF4F" w:rsidR="009C404A" w:rsidRDefault="009C404A">
      <w:pPr>
        <w:pStyle w:val="21"/>
        <w:tabs>
          <w:tab w:val="right" w:leader="dot" w:pos="9061"/>
        </w:tabs>
        <w:rPr>
          <w:rFonts w:ascii="Calibri" w:hAnsi="Calibri"/>
          <w:noProof/>
          <w:kern w:val="2"/>
          <w:lang w:eastAsia="en-GB"/>
        </w:rPr>
      </w:pPr>
      <w:hyperlink w:anchor="_Toc207693299" w:history="1">
        <w:r w:rsidRPr="00BA1225">
          <w:rPr>
            <w:rStyle w:val="a3"/>
            <w:noProof/>
          </w:rPr>
          <w:t>АБН24, 01.09.2025, Пенсионное неравенство: почему регион работы влияет на выплаты в старости</w:t>
        </w:r>
        <w:r>
          <w:rPr>
            <w:noProof/>
            <w:webHidden/>
          </w:rPr>
          <w:tab/>
        </w:r>
        <w:r>
          <w:rPr>
            <w:noProof/>
            <w:webHidden/>
          </w:rPr>
          <w:fldChar w:fldCharType="begin"/>
        </w:r>
        <w:r>
          <w:rPr>
            <w:noProof/>
            <w:webHidden/>
          </w:rPr>
          <w:instrText xml:space="preserve"> PAGEREF _Toc207693299 \h </w:instrText>
        </w:r>
        <w:r>
          <w:rPr>
            <w:noProof/>
            <w:webHidden/>
          </w:rPr>
        </w:r>
        <w:r>
          <w:rPr>
            <w:noProof/>
            <w:webHidden/>
          </w:rPr>
          <w:fldChar w:fldCharType="separate"/>
        </w:r>
        <w:r w:rsidR="00EB726A">
          <w:rPr>
            <w:noProof/>
            <w:webHidden/>
          </w:rPr>
          <w:t>28</w:t>
        </w:r>
        <w:r>
          <w:rPr>
            <w:noProof/>
            <w:webHidden/>
          </w:rPr>
          <w:fldChar w:fldCharType="end"/>
        </w:r>
      </w:hyperlink>
    </w:p>
    <w:p w14:paraId="3D138835" w14:textId="3B44C2ED" w:rsidR="009C404A" w:rsidRDefault="009C404A">
      <w:pPr>
        <w:pStyle w:val="31"/>
        <w:rPr>
          <w:rFonts w:ascii="Calibri" w:hAnsi="Calibri"/>
          <w:kern w:val="2"/>
          <w:lang w:eastAsia="en-GB"/>
        </w:rPr>
      </w:pPr>
      <w:hyperlink w:anchor="_Toc207693300" w:history="1">
        <w:r w:rsidRPr="00BA1225">
          <w:rPr>
            <w:rStyle w:val="a3"/>
          </w:rPr>
          <w:t>Один пенсионер в Москве получает вдвое больше другого в соседней области – при одинаковом трудовом стаже. Как так вышло, что судьба будущей пенсии определяется не столько годами работы, сколько ее местом, АБН24 рассказал экономист Дмитрий Прокофьев.</w:t>
        </w:r>
        <w:r>
          <w:rPr>
            <w:webHidden/>
          </w:rPr>
          <w:tab/>
        </w:r>
        <w:r>
          <w:rPr>
            <w:webHidden/>
          </w:rPr>
          <w:fldChar w:fldCharType="begin"/>
        </w:r>
        <w:r>
          <w:rPr>
            <w:webHidden/>
          </w:rPr>
          <w:instrText xml:space="preserve"> PAGEREF _Toc207693300 \h </w:instrText>
        </w:r>
        <w:r>
          <w:rPr>
            <w:webHidden/>
          </w:rPr>
        </w:r>
        <w:r>
          <w:rPr>
            <w:webHidden/>
          </w:rPr>
          <w:fldChar w:fldCharType="separate"/>
        </w:r>
        <w:r w:rsidR="00EB726A">
          <w:rPr>
            <w:webHidden/>
          </w:rPr>
          <w:t>28</w:t>
        </w:r>
        <w:r>
          <w:rPr>
            <w:webHidden/>
          </w:rPr>
          <w:fldChar w:fldCharType="end"/>
        </w:r>
      </w:hyperlink>
    </w:p>
    <w:p w14:paraId="315D230F" w14:textId="326DF361" w:rsidR="009C404A" w:rsidRDefault="009C404A">
      <w:pPr>
        <w:pStyle w:val="21"/>
        <w:tabs>
          <w:tab w:val="right" w:leader="dot" w:pos="9061"/>
        </w:tabs>
        <w:rPr>
          <w:rFonts w:ascii="Calibri" w:hAnsi="Calibri"/>
          <w:noProof/>
          <w:kern w:val="2"/>
          <w:lang w:eastAsia="en-GB"/>
        </w:rPr>
      </w:pPr>
      <w:hyperlink w:anchor="_Toc207693301" w:history="1">
        <w:r w:rsidRPr="00BA1225">
          <w:rPr>
            <w:rStyle w:val="a3"/>
            <w:noProof/>
          </w:rPr>
          <w:t>Moneytimes.ru, 01.09.2025, С 1 апреля социальные пенсии в России повысят: кого коснётся изменение</w:t>
        </w:r>
        <w:r>
          <w:rPr>
            <w:noProof/>
            <w:webHidden/>
          </w:rPr>
          <w:tab/>
        </w:r>
        <w:r>
          <w:rPr>
            <w:noProof/>
            <w:webHidden/>
          </w:rPr>
          <w:fldChar w:fldCharType="begin"/>
        </w:r>
        <w:r>
          <w:rPr>
            <w:noProof/>
            <w:webHidden/>
          </w:rPr>
          <w:instrText xml:space="preserve"> PAGEREF _Toc207693301 \h </w:instrText>
        </w:r>
        <w:r>
          <w:rPr>
            <w:noProof/>
            <w:webHidden/>
          </w:rPr>
        </w:r>
        <w:r>
          <w:rPr>
            <w:noProof/>
            <w:webHidden/>
          </w:rPr>
          <w:fldChar w:fldCharType="separate"/>
        </w:r>
        <w:r w:rsidR="00EB726A">
          <w:rPr>
            <w:noProof/>
            <w:webHidden/>
          </w:rPr>
          <w:t>29</w:t>
        </w:r>
        <w:r>
          <w:rPr>
            <w:noProof/>
            <w:webHidden/>
          </w:rPr>
          <w:fldChar w:fldCharType="end"/>
        </w:r>
      </w:hyperlink>
    </w:p>
    <w:p w14:paraId="5D16CD11" w14:textId="15BD5AF5" w:rsidR="009C404A" w:rsidRDefault="009C404A">
      <w:pPr>
        <w:pStyle w:val="31"/>
        <w:rPr>
          <w:rFonts w:ascii="Calibri" w:hAnsi="Calibri"/>
          <w:kern w:val="2"/>
          <w:lang w:eastAsia="en-GB"/>
        </w:rPr>
      </w:pPr>
      <w:hyperlink w:anchor="_Toc207693302" w:history="1">
        <w:r w:rsidRPr="00BA1225">
          <w:rPr>
            <w:rStyle w:val="a3"/>
          </w:rPr>
          <w:t>С 1 апреля будущего года россиян ждёт повышение социальных пенсий. Индексация будет проводиться ежегодно с учётом роста прожиточного минимума пенсионера за предыдущий год. Конкретный коэффициент устанавливается правительством.</w:t>
        </w:r>
        <w:r>
          <w:rPr>
            <w:webHidden/>
          </w:rPr>
          <w:tab/>
        </w:r>
        <w:r>
          <w:rPr>
            <w:webHidden/>
          </w:rPr>
          <w:fldChar w:fldCharType="begin"/>
        </w:r>
        <w:r>
          <w:rPr>
            <w:webHidden/>
          </w:rPr>
          <w:instrText xml:space="preserve"> PAGEREF _Toc207693302 \h </w:instrText>
        </w:r>
        <w:r>
          <w:rPr>
            <w:webHidden/>
          </w:rPr>
        </w:r>
        <w:r>
          <w:rPr>
            <w:webHidden/>
          </w:rPr>
          <w:fldChar w:fldCharType="separate"/>
        </w:r>
        <w:r w:rsidR="00EB726A">
          <w:rPr>
            <w:webHidden/>
          </w:rPr>
          <w:t>29</w:t>
        </w:r>
        <w:r>
          <w:rPr>
            <w:webHidden/>
          </w:rPr>
          <w:fldChar w:fldCharType="end"/>
        </w:r>
      </w:hyperlink>
    </w:p>
    <w:p w14:paraId="4EC5DE1D" w14:textId="58A6C16B" w:rsidR="009C404A" w:rsidRDefault="009C404A">
      <w:pPr>
        <w:pStyle w:val="21"/>
        <w:tabs>
          <w:tab w:val="right" w:leader="dot" w:pos="9061"/>
        </w:tabs>
        <w:rPr>
          <w:rFonts w:ascii="Calibri" w:hAnsi="Calibri"/>
          <w:noProof/>
          <w:kern w:val="2"/>
          <w:lang w:eastAsia="en-GB"/>
        </w:rPr>
      </w:pPr>
      <w:hyperlink w:anchor="_Toc207693303" w:history="1">
        <w:r w:rsidRPr="00BA1225">
          <w:rPr>
            <w:rStyle w:val="a3"/>
            <w:noProof/>
          </w:rPr>
          <w:t>РИА Время, 28.08.2025, Россиянам хотят обеспечить достойную жизнь на пенсии и снизить пенсионный возраст</w:t>
        </w:r>
        <w:r>
          <w:rPr>
            <w:noProof/>
            <w:webHidden/>
          </w:rPr>
          <w:tab/>
        </w:r>
        <w:r>
          <w:rPr>
            <w:noProof/>
            <w:webHidden/>
          </w:rPr>
          <w:fldChar w:fldCharType="begin"/>
        </w:r>
        <w:r>
          <w:rPr>
            <w:noProof/>
            <w:webHidden/>
          </w:rPr>
          <w:instrText xml:space="preserve"> PAGEREF _Toc207693303 \h </w:instrText>
        </w:r>
        <w:r>
          <w:rPr>
            <w:noProof/>
            <w:webHidden/>
          </w:rPr>
        </w:r>
        <w:r>
          <w:rPr>
            <w:noProof/>
            <w:webHidden/>
          </w:rPr>
          <w:fldChar w:fldCharType="separate"/>
        </w:r>
        <w:r w:rsidR="00EB726A">
          <w:rPr>
            <w:noProof/>
            <w:webHidden/>
          </w:rPr>
          <w:t>29</w:t>
        </w:r>
        <w:r>
          <w:rPr>
            <w:noProof/>
            <w:webHidden/>
          </w:rPr>
          <w:fldChar w:fldCharType="end"/>
        </w:r>
      </w:hyperlink>
    </w:p>
    <w:p w14:paraId="17E6EFAE" w14:textId="7679E551" w:rsidR="009C404A" w:rsidRDefault="009C404A">
      <w:pPr>
        <w:pStyle w:val="31"/>
        <w:rPr>
          <w:rFonts w:ascii="Calibri" w:hAnsi="Calibri"/>
          <w:kern w:val="2"/>
          <w:lang w:eastAsia="en-GB"/>
        </w:rPr>
      </w:pPr>
      <w:hyperlink w:anchor="_Toc207693304" w:history="1">
        <w:r w:rsidRPr="00BA1225">
          <w:rPr>
            <w:rStyle w:val="a3"/>
          </w:rPr>
          <w:t>Лидер ЛДПР Леонид Слуцкий заявил о старте нового партийного проекта «Трудовая доблесть России», направленного на восстановление справедливости в отношении миллионов россиян, посвятивших жизнь труду на благо страны.</w:t>
        </w:r>
        <w:r>
          <w:rPr>
            <w:webHidden/>
          </w:rPr>
          <w:tab/>
        </w:r>
        <w:r>
          <w:rPr>
            <w:webHidden/>
          </w:rPr>
          <w:fldChar w:fldCharType="begin"/>
        </w:r>
        <w:r>
          <w:rPr>
            <w:webHidden/>
          </w:rPr>
          <w:instrText xml:space="preserve"> PAGEREF _Toc207693304 \h </w:instrText>
        </w:r>
        <w:r>
          <w:rPr>
            <w:webHidden/>
          </w:rPr>
        </w:r>
        <w:r>
          <w:rPr>
            <w:webHidden/>
          </w:rPr>
          <w:fldChar w:fldCharType="separate"/>
        </w:r>
        <w:r w:rsidR="00EB726A">
          <w:rPr>
            <w:webHidden/>
          </w:rPr>
          <w:t>29</w:t>
        </w:r>
        <w:r>
          <w:rPr>
            <w:webHidden/>
          </w:rPr>
          <w:fldChar w:fldCharType="end"/>
        </w:r>
      </w:hyperlink>
    </w:p>
    <w:p w14:paraId="1185A454" w14:textId="0E246BE4" w:rsidR="009C404A" w:rsidRDefault="009C404A">
      <w:pPr>
        <w:pStyle w:val="21"/>
        <w:tabs>
          <w:tab w:val="right" w:leader="dot" w:pos="9061"/>
        </w:tabs>
        <w:rPr>
          <w:rFonts w:ascii="Calibri" w:hAnsi="Calibri"/>
          <w:noProof/>
          <w:kern w:val="2"/>
          <w:lang w:eastAsia="en-GB"/>
        </w:rPr>
      </w:pPr>
      <w:hyperlink w:anchor="_Toc207693305" w:history="1">
        <w:r w:rsidRPr="00BA1225">
          <w:rPr>
            <w:rStyle w:val="a3"/>
            <w:noProof/>
          </w:rPr>
          <w:t>PensNews, 01.09.2025, Пенсионерам разрешили зарабатывать как самозанятым без потери выплат: объясняем новые правила</w:t>
        </w:r>
        <w:r>
          <w:rPr>
            <w:noProof/>
            <w:webHidden/>
          </w:rPr>
          <w:tab/>
        </w:r>
        <w:r>
          <w:rPr>
            <w:noProof/>
            <w:webHidden/>
          </w:rPr>
          <w:fldChar w:fldCharType="begin"/>
        </w:r>
        <w:r>
          <w:rPr>
            <w:noProof/>
            <w:webHidden/>
          </w:rPr>
          <w:instrText xml:space="preserve"> PAGEREF _Toc207693305 \h </w:instrText>
        </w:r>
        <w:r>
          <w:rPr>
            <w:noProof/>
            <w:webHidden/>
          </w:rPr>
        </w:r>
        <w:r>
          <w:rPr>
            <w:noProof/>
            <w:webHidden/>
          </w:rPr>
          <w:fldChar w:fldCharType="separate"/>
        </w:r>
        <w:r w:rsidR="00EB726A">
          <w:rPr>
            <w:noProof/>
            <w:webHidden/>
          </w:rPr>
          <w:t>31</w:t>
        </w:r>
        <w:r>
          <w:rPr>
            <w:noProof/>
            <w:webHidden/>
          </w:rPr>
          <w:fldChar w:fldCharType="end"/>
        </w:r>
      </w:hyperlink>
    </w:p>
    <w:p w14:paraId="4EFDF43F" w14:textId="45FA24DB" w:rsidR="009C404A" w:rsidRDefault="009C404A">
      <w:pPr>
        <w:pStyle w:val="31"/>
        <w:rPr>
          <w:rFonts w:ascii="Calibri" w:hAnsi="Calibri"/>
          <w:kern w:val="2"/>
          <w:lang w:eastAsia="en-GB"/>
        </w:rPr>
      </w:pPr>
      <w:hyperlink w:anchor="_Toc207693306" w:history="1">
        <w:r w:rsidRPr="00BA1225">
          <w:rPr>
            <w:rStyle w:val="a3"/>
          </w:rPr>
          <w:t>Пенсионеры в России могут официально оформлять статус самозанятых и получать дополнительный доход без риска лишиться пенсионных выплат и социальных льгот. Об этом сообщил депутат Госдумы Алексей Говырин.</w:t>
        </w:r>
        <w:r>
          <w:rPr>
            <w:webHidden/>
          </w:rPr>
          <w:tab/>
        </w:r>
        <w:r>
          <w:rPr>
            <w:webHidden/>
          </w:rPr>
          <w:fldChar w:fldCharType="begin"/>
        </w:r>
        <w:r>
          <w:rPr>
            <w:webHidden/>
          </w:rPr>
          <w:instrText xml:space="preserve"> PAGEREF _Toc207693306 \h </w:instrText>
        </w:r>
        <w:r>
          <w:rPr>
            <w:webHidden/>
          </w:rPr>
        </w:r>
        <w:r>
          <w:rPr>
            <w:webHidden/>
          </w:rPr>
          <w:fldChar w:fldCharType="separate"/>
        </w:r>
        <w:r w:rsidR="00EB726A">
          <w:rPr>
            <w:webHidden/>
          </w:rPr>
          <w:t>31</w:t>
        </w:r>
        <w:r>
          <w:rPr>
            <w:webHidden/>
          </w:rPr>
          <w:fldChar w:fldCharType="end"/>
        </w:r>
      </w:hyperlink>
    </w:p>
    <w:p w14:paraId="7F8FE488" w14:textId="3DC749F1" w:rsidR="009C404A" w:rsidRDefault="009C404A">
      <w:pPr>
        <w:pStyle w:val="21"/>
        <w:tabs>
          <w:tab w:val="right" w:leader="dot" w:pos="9061"/>
        </w:tabs>
        <w:rPr>
          <w:rFonts w:ascii="Calibri" w:hAnsi="Calibri"/>
          <w:noProof/>
          <w:kern w:val="2"/>
          <w:lang w:eastAsia="en-GB"/>
        </w:rPr>
      </w:pPr>
      <w:hyperlink w:anchor="_Toc207693307" w:history="1">
        <w:r w:rsidRPr="00BA1225">
          <w:rPr>
            <w:rStyle w:val="a3"/>
            <w:noProof/>
          </w:rPr>
          <w:t>АиФ, 02.09.2025, Россиянам рассказали, кому с 1 сентября заплатят увеличенные пенсии</w:t>
        </w:r>
        <w:r>
          <w:rPr>
            <w:noProof/>
            <w:webHidden/>
          </w:rPr>
          <w:tab/>
        </w:r>
        <w:r>
          <w:rPr>
            <w:noProof/>
            <w:webHidden/>
          </w:rPr>
          <w:fldChar w:fldCharType="begin"/>
        </w:r>
        <w:r>
          <w:rPr>
            <w:noProof/>
            <w:webHidden/>
          </w:rPr>
          <w:instrText xml:space="preserve"> PAGEREF _Toc207693307 \h </w:instrText>
        </w:r>
        <w:r>
          <w:rPr>
            <w:noProof/>
            <w:webHidden/>
          </w:rPr>
        </w:r>
        <w:r>
          <w:rPr>
            <w:noProof/>
            <w:webHidden/>
          </w:rPr>
          <w:fldChar w:fldCharType="separate"/>
        </w:r>
        <w:r w:rsidR="00EB726A">
          <w:rPr>
            <w:noProof/>
            <w:webHidden/>
          </w:rPr>
          <w:t>32</w:t>
        </w:r>
        <w:r>
          <w:rPr>
            <w:noProof/>
            <w:webHidden/>
          </w:rPr>
          <w:fldChar w:fldCharType="end"/>
        </w:r>
      </w:hyperlink>
    </w:p>
    <w:p w14:paraId="4E3F38D4" w14:textId="575A979D" w:rsidR="009C404A" w:rsidRDefault="009C404A">
      <w:pPr>
        <w:pStyle w:val="31"/>
        <w:rPr>
          <w:rFonts w:ascii="Calibri" w:hAnsi="Calibri"/>
          <w:kern w:val="2"/>
          <w:lang w:eastAsia="en-GB"/>
        </w:rPr>
      </w:pPr>
      <w:hyperlink w:anchor="_Toc207693308" w:history="1">
        <w:r w:rsidRPr="00BA1225">
          <w:rPr>
            <w:rStyle w:val="a3"/>
          </w:rPr>
          <w:t>С 1 сентября у россиян, отметивших 80-летие в августе, фиксированная выплата к страховой пенсии по старости будет удвоена, рассказал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_Toc207693308 \h </w:instrText>
        </w:r>
        <w:r>
          <w:rPr>
            <w:webHidden/>
          </w:rPr>
        </w:r>
        <w:r>
          <w:rPr>
            <w:webHidden/>
          </w:rPr>
          <w:fldChar w:fldCharType="separate"/>
        </w:r>
        <w:r w:rsidR="00EB726A">
          <w:rPr>
            <w:webHidden/>
          </w:rPr>
          <w:t>32</w:t>
        </w:r>
        <w:r>
          <w:rPr>
            <w:webHidden/>
          </w:rPr>
          <w:fldChar w:fldCharType="end"/>
        </w:r>
      </w:hyperlink>
    </w:p>
    <w:p w14:paraId="6A740DEE" w14:textId="01A20B20" w:rsidR="009C404A" w:rsidRDefault="009C404A">
      <w:pPr>
        <w:pStyle w:val="21"/>
        <w:tabs>
          <w:tab w:val="right" w:leader="dot" w:pos="9061"/>
        </w:tabs>
        <w:rPr>
          <w:rFonts w:ascii="Calibri" w:hAnsi="Calibri"/>
          <w:noProof/>
          <w:kern w:val="2"/>
          <w:lang w:eastAsia="en-GB"/>
        </w:rPr>
      </w:pPr>
      <w:hyperlink w:anchor="_Toc207693309" w:history="1">
        <w:r w:rsidRPr="00BA1225">
          <w:rPr>
            <w:rStyle w:val="a3"/>
            <w:noProof/>
          </w:rPr>
          <w:t>1RRE.RU, 01.09.2025, Октябрь 2025 года: прогнозы по пересчету пенсий и их влияние на доходы</w:t>
        </w:r>
        <w:r>
          <w:rPr>
            <w:noProof/>
            <w:webHidden/>
          </w:rPr>
          <w:tab/>
        </w:r>
        <w:r>
          <w:rPr>
            <w:noProof/>
            <w:webHidden/>
          </w:rPr>
          <w:fldChar w:fldCharType="begin"/>
        </w:r>
        <w:r>
          <w:rPr>
            <w:noProof/>
            <w:webHidden/>
          </w:rPr>
          <w:instrText xml:space="preserve"> PAGEREF _Toc207693309 \h </w:instrText>
        </w:r>
        <w:r>
          <w:rPr>
            <w:noProof/>
            <w:webHidden/>
          </w:rPr>
        </w:r>
        <w:r>
          <w:rPr>
            <w:noProof/>
            <w:webHidden/>
          </w:rPr>
          <w:fldChar w:fldCharType="separate"/>
        </w:r>
        <w:r w:rsidR="00EB726A">
          <w:rPr>
            <w:noProof/>
            <w:webHidden/>
          </w:rPr>
          <w:t>32</w:t>
        </w:r>
        <w:r>
          <w:rPr>
            <w:noProof/>
            <w:webHidden/>
          </w:rPr>
          <w:fldChar w:fldCharType="end"/>
        </w:r>
      </w:hyperlink>
    </w:p>
    <w:p w14:paraId="01475967" w14:textId="26A2B403" w:rsidR="009C404A" w:rsidRDefault="009C404A">
      <w:pPr>
        <w:pStyle w:val="31"/>
        <w:rPr>
          <w:rFonts w:ascii="Calibri" w:hAnsi="Calibri"/>
          <w:kern w:val="2"/>
          <w:lang w:eastAsia="en-GB"/>
        </w:rPr>
      </w:pPr>
      <w:hyperlink w:anchor="_Toc207693310" w:history="1">
        <w:r w:rsidRPr="00BA1225">
          <w:rPr>
            <w:rStyle w:val="a3"/>
          </w:rPr>
          <w:t>В октябре 2025 года военные пенсионеры смогут рассчитывать на рост своих пенсий на 7,6%. Об этом сообщила профессор РЭУ имени Плеханова Наталья Проданова, передавшая информацию издания aif.ru. Об этом пишет 1rre.ru</w:t>
        </w:r>
        <w:r>
          <w:rPr>
            <w:webHidden/>
          </w:rPr>
          <w:tab/>
        </w:r>
        <w:r>
          <w:rPr>
            <w:webHidden/>
          </w:rPr>
          <w:fldChar w:fldCharType="begin"/>
        </w:r>
        <w:r>
          <w:rPr>
            <w:webHidden/>
          </w:rPr>
          <w:instrText xml:space="preserve"> PAGEREF _Toc207693310 \h </w:instrText>
        </w:r>
        <w:r>
          <w:rPr>
            <w:webHidden/>
          </w:rPr>
        </w:r>
        <w:r>
          <w:rPr>
            <w:webHidden/>
          </w:rPr>
          <w:fldChar w:fldCharType="separate"/>
        </w:r>
        <w:r w:rsidR="00EB726A">
          <w:rPr>
            <w:webHidden/>
          </w:rPr>
          <w:t>32</w:t>
        </w:r>
        <w:r>
          <w:rPr>
            <w:webHidden/>
          </w:rPr>
          <w:fldChar w:fldCharType="end"/>
        </w:r>
      </w:hyperlink>
    </w:p>
    <w:p w14:paraId="293D7426" w14:textId="24EB5A6F" w:rsidR="009C404A" w:rsidRDefault="009C404A">
      <w:pPr>
        <w:pStyle w:val="21"/>
        <w:tabs>
          <w:tab w:val="right" w:leader="dot" w:pos="9061"/>
        </w:tabs>
        <w:rPr>
          <w:rFonts w:ascii="Calibri" w:hAnsi="Calibri"/>
          <w:noProof/>
          <w:kern w:val="2"/>
          <w:lang w:eastAsia="en-GB"/>
        </w:rPr>
      </w:pPr>
      <w:hyperlink w:anchor="_Toc207693311" w:history="1">
        <w:r w:rsidRPr="00BA1225">
          <w:rPr>
            <w:rStyle w:val="a3"/>
            <w:noProof/>
          </w:rPr>
          <w:t>Экология Севера, 01.09.2025, Больше денег - меньше свободы: почему северные пенсионеры богаче, но не счастливее</w:t>
        </w:r>
        <w:r>
          <w:rPr>
            <w:noProof/>
            <w:webHidden/>
          </w:rPr>
          <w:tab/>
        </w:r>
        <w:r>
          <w:rPr>
            <w:noProof/>
            <w:webHidden/>
          </w:rPr>
          <w:fldChar w:fldCharType="begin"/>
        </w:r>
        <w:r>
          <w:rPr>
            <w:noProof/>
            <w:webHidden/>
          </w:rPr>
          <w:instrText xml:space="preserve"> PAGEREF _Toc207693311 \h </w:instrText>
        </w:r>
        <w:r>
          <w:rPr>
            <w:noProof/>
            <w:webHidden/>
          </w:rPr>
        </w:r>
        <w:r>
          <w:rPr>
            <w:noProof/>
            <w:webHidden/>
          </w:rPr>
          <w:fldChar w:fldCharType="separate"/>
        </w:r>
        <w:r w:rsidR="00EB726A">
          <w:rPr>
            <w:noProof/>
            <w:webHidden/>
          </w:rPr>
          <w:t>33</w:t>
        </w:r>
        <w:r>
          <w:rPr>
            <w:noProof/>
            <w:webHidden/>
          </w:rPr>
          <w:fldChar w:fldCharType="end"/>
        </w:r>
      </w:hyperlink>
    </w:p>
    <w:p w14:paraId="359DA455" w14:textId="363C77A9" w:rsidR="009C404A" w:rsidRDefault="009C404A">
      <w:pPr>
        <w:pStyle w:val="31"/>
        <w:rPr>
          <w:rFonts w:ascii="Calibri" w:hAnsi="Calibri"/>
          <w:kern w:val="2"/>
          <w:lang w:eastAsia="en-GB"/>
        </w:rPr>
      </w:pPr>
      <w:hyperlink w:anchor="_Toc207693312" w:history="1">
        <w:r w:rsidRPr="00BA1225">
          <w:rPr>
            <w:rStyle w:val="a3"/>
          </w:rPr>
          <w:t>В первом полугодии 2025 года разрыв в пенсионных выплатах между регионами России достиг рекордных показателей. Впервые с начала ведения статистики средние пенсии по старости различаются более чем в два раза. Если в северных и дальневосточных субъектах пожилые люди получают свыше 40 тысяч рублей, то на юге страны размер выплат едва превышает 19 тысяч.</w:t>
        </w:r>
        <w:r>
          <w:rPr>
            <w:webHidden/>
          </w:rPr>
          <w:tab/>
        </w:r>
        <w:r>
          <w:rPr>
            <w:webHidden/>
          </w:rPr>
          <w:fldChar w:fldCharType="begin"/>
        </w:r>
        <w:r>
          <w:rPr>
            <w:webHidden/>
          </w:rPr>
          <w:instrText xml:space="preserve"> PAGEREF _Toc207693312 \h </w:instrText>
        </w:r>
        <w:r>
          <w:rPr>
            <w:webHidden/>
          </w:rPr>
        </w:r>
        <w:r>
          <w:rPr>
            <w:webHidden/>
          </w:rPr>
          <w:fldChar w:fldCharType="separate"/>
        </w:r>
        <w:r w:rsidR="00EB726A">
          <w:rPr>
            <w:webHidden/>
          </w:rPr>
          <w:t>33</w:t>
        </w:r>
        <w:r>
          <w:rPr>
            <w:webHidden/>
          </w:rPr>
          <w:fldChar w:fldCharType="end"/>
        </w:r>
      </w:hyperlink>
    </w:p>
    <w:p w14:paraId="7BB61DA4" w14:textId="2216B894" w:rsidR="009C404A" w:rsidRDefault="009C404A">
      <w:pPr>
        <w:pStyle w:val="21"/>
        <w:tabs>
          <w:tab w:val="right" w:leader="dot" w:pos="9061"/>
        </w:tabs>
        <w:rPr>
          <w:rFonts w:ascii="Calibri" w:hAnsi="Calibri"/>
          <w:noProof/>
          <w:kern w:val="2"/>
          <w:lang w:eastAsia="en-GB"/>
        </w:rPr>
      </w:pPr>
      <w:hyperlink w:anchor="_Toc207693313" w:history="1">
        <w:r w:rsidRPr="00BA1225">
          <w:rPr>
            <w:rStyle w:val="a3"/>
            <w:noProof/>
          </w:rPr>
          <w:t>PRIMPRESS, 01.09.2025, Указ подписан. Пенсионеров, которым от 60 до 85 лет, ждет большой сюрприз в сентябре</w:t>
        </w:r>
        <w:r>
          <w:rPr>
            <w:noProof/>
            <w:webHidden/>
          </w:rPr>
          <w:tab/>
        </w:r>
        <w:r>
          <w:rPr>
            <w:noProof/>
            <w:webHidden/>
          </w:rPr>
          <w:fldChar w:fldCharType="begin"/>
        </w:r>
        <w:r>
          <w:rPr>
            <w:noProof/>
            <w:webHidden/>
          </w:rPr>
          <w:instrText xml:space="preserve"> PAGEREF _Toc207693313 \h </w:instrText>
        </w:r>
        <w:r>
          <w:rPr>
            <w:noProof/>
            <w:webHidden/>
          </w:rPr>
        </w:r>
        <w:r>
          <w:rPr>
            <w:noProof/>
            <w:webHidden/>
          </w:rPr>
          <w:fldChar w:fldCharType="separate"/>
        </w:r>
        <w:r w:rsidR="00EB726A">
          <w:rPr>
            <w:noProof/>
            <w:webHidden/>
          </w:rPr>
          <w:t>35</w:t>
        </w:r>
        <w:r>
          <w:rPr>
            <w:noProof/>
            <w:webHidden/>
          </w:rPr>
          <w:fldChar w:fldCharType="end"/>
        </w:r>
      </w:hyperlink>
    </w:p>
    <w:p w14:paraId="149C0D20" w14:textId="78A4F0DC" w:rsidR="009C404A" w:rsidRDefault="009C404A">
      <w:pPr>
        <w:pStyle w:val="31"/>
        <w:rPr>
          <w:rFonts w:ascii="Calibri" w:hAnsi="Calibri"/>
          <w:kern w:val="2"/>
          <w:lang w:eastAsia="en-GB"/>
        </w:rPr>
      </w:pPr>
      <w:hyperlink w:anchor="_Toc207693314" w:history="1">
        <w:r w:rsidRPr="00BA1225">
          <w:rPr>
            <w:rStyle w:val="a3"/>
          </w:rPr>
          <w:t>Пенсионерам сообщили о приятном и важном нововведении, которое начнет реализовываться уже в сентябре и затронет граждан в возрасте от 60 до 85 лет. Люди, попадающие в этот возрастной диапазон, получат новую возможность для активного досуга, а количество регионов, где это будет доступно, значительно расширится.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_Toc207693314 \h </w:instrText>
        </w:r>
        <w:r>
          <w:rPr>
            <w:webHidden/>
          </w:rPr>
        </w:r>
        <w:r>
          <w:rPr>
            <w:webHidden/>
          </w:rPr>
          <w:fldChar w:fldCharType="separate"/>
        </w:r>
        <w:r w:rsidR="00EB726A">
          <w:rPr>
            <w:webHidden/>
          </w:rPr>
          <w:t>35</w:t>
        </w:r>
        <w:r>
          <w:rPr>
            <w:webHidden/>
          </w:rPr>
          <w:fldChar w:fldCharType="end"/>
        </w:r>
      </w:hyperlink>
    </w:p>
    <w:p w14:paraId="41B03182" w14:textId="5D089C93" w:rsidR="009C404A" w:rsidRDefault="009C404A">
      <w:pPr>
        <w:pStyle w:val="21"/>
        <w:tabs>
          <w:tab w:val="right" w:leader="dot" w:pos="9061"/>
        </w:tabs>
        <w:rPr>
          <w:rFonts w:ascii="Calibri" w:hAnsi="Calibri"/>
          <w:noProof/>
          <w:kern w:val="2"/>
          <w:lang w:eastAsia="en-GB"/>
        </w:rPr>
      </w:pPr>
      <w:hyperlink w:anchor="_Toc207693315" w:history="1">
        <w:r w:rsidRPr="00BA1225">
          <w:rPr>
            <w:rStyle w:val="a3"/>
            <w:noProof/>
          </w:rPr>
          <w:t>PRIMPRESS, 01.09.2025, «Придет вместе с пенсией в сентябре». Всех, кто получает пенсию, ждет новый сюрприз</w:t>
        </w:r>
        <w:r>
          <w:rPr>
            <w:noProof/>
            <w:webHidden/>
          </w:rPr>
          <w:tab/>
        </w:r>
        <w:r>
          <w:rPr>
            <w:noProof/>
            <w:webHidden/>
          </w:rPr>
          <w:fldChar w:fldCharType="begin"/>
        </w:r>
        <w:r>
          <w:rPr>
            <w:noProof/>
            <w:webHidden/>
          </w:rPr>
          <w:instrText xml:space="preserve"> PAGEREF _Toc207693315 \h </w:instrText>
        </w:r>
        <w:r>
          <w:rPr>
            <w:noProof/>
            <w:webHidden/>
          </w:rPr>
        </w:r>
        <w:r>
          <w:rPr>
            <w:noProof/>
            <w:webHidden/>
          </w:rPr>
          <w:fldChar w:fldCharType="separate"/>
        </w:r>
        <w:r w:rsidR="00EB726A">
          <w:rPr>
            <w:noProof/>
            <w:webHidden/>
          </w:rPr>
          <w:t>36</w:t>
        </w:r>
        <w:r>
          <w:rPr>
            <w:noProof/>
            <w:webHidden/>
          </w:rPr>
          <w:fldChar w:fldCharType="end"/>
        </w:r>
      </w:hyperlink>
    </w:p>
    <w:p w14:paraId="1F681A80" w14:textId="740FBBE7" w:rsidR="009C404A" w:rsidRDefault="009C404A">
      <w:pPr>
        <w:pStyle w:val="31"/>
        <w:rPr>
          <w:rFonts w:ascii="Calibri" w:hAnsi="Calibri"/>
          <w:kern w:val="2"/>
          <w:lang w:eastAsia="en-GB"/>
        </w:rPr>
      </w:pPr>
      <w:hyperlink w:anchor="_Toc207693316" w:history="1">
        <w:r w:rsidRPr="00BA1225">
          <w:rPr>
            <w:rStyle w:val="a3"/>
          </w:rPr>
          <w:t>Пенсионерам сообщили о новом бонусе, который в сентябре смогут получить все, кто получает ежемесячные выплаты. Дополнительные средства должны поступить вместе с пенсией в первый осенний месяц, и для некоторых потребуется подать заявление.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_Toc207693316 \h </w:instrText>
        </w:r>
        <w:r>
          <w:rPr>
            <w:webHidden/>
          </w:rPr>
        </w:r>
        <w:r>
          <w:rPr>
            <w:webHidden/>
          </w:rPr>
          <w:fldChar w:fldCharType="separate"/>
        </w:r>
        <w:r w:rsidR="00EB726A">
          <w:rPr>
            <w:webHidden/>
          </w:rPr>
          <w:t>36</w:t>
        </w:r>
        <w:r>
          <w:rPr>
            <w:webHidden/>
          </w:rPr>
          <w:fldChar w:fldCharType="end"/>
        </w:r>
      </w:hyperlink>
    </w:p>
    <w:p w14:paraId="77CD64E8" w14:textId="4BC837A3" w:rsidR="009C404A" w:rsidRDefault="009C404A">
      <w:pPr>
        <w:pStyle w:val="21"/>
        <w:tabs>
          <w:tab w:val="right" w:leader="dot" w:pos="9061"/>
        </w:tabs>
        <w:rPr>
          <w:rFonts w:ascii="Calibri" w:hAnsi="Calibri"/>
          <w:noProof/>
          <w:kern w:val="2"/>
          <w:lang w:eastAsia="en-GB"/>
        </w:rPr>
      </w:pPr>
      <w:hyperlink w:anchor="_Toc207693317" w:history="1">
        <w:r w:rsidRPr="00BA1225">
          <w:rPr>
            <w:rStyle w:val="a3"/>
            <w:noProof/>
          </w:rPr>
          <w:t>PRIMPRESS, 01.09.2025, «С сегодняшнего дня – бесплатно». Новая льгота вводится для всех пенсионеров с 1 сентября</w:t>
        </w:r>
        <w:r>
          <w:rPr>
            <w:noProof/>
            <w:webHidden/>
          </w:rPr>
          <w:tab/>
        </w:r>
        <w:r>
          <w:rPr>
            <w:noProof/>
            <w:webHidden/>
          </w:rPr>
          <w:fldChar w:fldCharType="begin"/>
        </w:r>
        <w:r>
          <w:rPr>
            <w:noProof/>
            <w:webHidden/>
          </w:rPr>
          <w:instrText xml:space="preserve"> PAGEREF _Toc207693317 \h </w:instrText>
        </w:r>
        <w:r>
          <w:rPr>
            <w:noProof/>
            <w:webHidden/>
          </w:rPr>
        </w:r>
        <w:r>
          <w:rPr>
            <w:noProof/>
            <w:webHidden/>
          </w:rPr>
          <w:fldChar w:fldCharType="separate"/>
        </w:r>
        <w:r w:rsidR="00EB726A">
          <w:rPr>
            <w:noProof/>
            <w:webHidden/>
          </w:rPr>
          <w:t>36</w:t>
        </w:r>
        <w:r>
          <w:rPr>
            <w:noProof/>
            <w:webHidden/>
          </w:rPr>
          <w:fldChar w:fldCharType="end"/>
        </w:r>
      </w:hyperlink>
    </w:p>
    <w:p w14:paraId="1DA51244" w14:textId="59C106F4" w:rsidR="009C404A" w:rsidRDefault="009C404A">
      <w:pPr>
        <w:pStyle w:val="31"/>
        <w:rPr>
          <w:rFonts w:ascii="Calibri" w:hAnsi="Calibri"/>
          <w:kern w:val="2"/>
          <w:lang w:eastAsia="en-GB"/>
        </w:rPr>
      </w:pPr>
      <w:hyperlink w:anchor="_Toc207693318" w:history="1">
        <w:r w:rsidRPr="00BA1225">
          <w:rPr>
            <w:rStyle w:val="a3"/>
          </w:rPr>
          <w:t>Пенсионерам сообщили о новой льготе, которая начнет действовать уже с сегодняшнего дня, 1 сентября. Возможности для пожилых людей значительно расширятся, что позволит им не только существенно сэкономить, но и приобрести новые навыки.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_Toc207693318 \h </w:instrText>
        </w:r>
        <w:r>
          <w:rPr>
            <w:webHidden/>
          </w:rPr>
        </w:r>
        <w:r>
          <w:rPr>
            <w:webHidden/>
          </w:rPr>
          <w:fldChar w:fldCharType="separate"/>
        </w:r>
        <w:r w:rsidR="00EB726A">
          <w:rPr>
            <w:webHidden/>
          </w:rPr>
          <w:t>36</w:t>
        </w:r>
        <w:r>
          <w:rPr>
            <w:webHidden/>
          </w:rPr>
          <w:fldChar w:fldCharType="end"/>
        </w:r>
      </w:hyperlink>
    </w:p>
    <w:p w14:paraId="60BA8973" w14:textId="4A79226D" w:rsidR="009C404A" w:rsidRDefault="009C404A">
      <w:pPr>
        <w:pStyle w:val="21"/>
        <w:tabs>
          <w:tab w:val="right" w:leader="dot" w:pos="9061"/>
        </w:tabs>
        <w:rPr>
          <w:rFonts w:ascii="Calibri" w:hAnsi="Calibri"/>
          <w:noProof/>
          <w:kern w:val="2"/>
          <w:lang w:eastAsia="en-GB"/>
        </w:rPr>
      </w:pPr>
      <w:hyperlink w:anchor="_Toc207693319" w:history="1">
        <w:r w:rsidRPr="00BA1225">
          <w:rPr>
            <w:rStyle w:val="a3"/>
            <w:noProof/>
          </w:rPr>
          <w:t>Конкурент, 01.09.2025, Миллионам россиян «скинут» стоимость ЖКУ. Кому будут давать новую льготу</w:t>
        </w:r>
        <w:r>
          <w:rPr>
            <w:noProof/>
            <w:webHidden/>
          </w:rPr>
          <w:tab/>
        </w:r>
        <w:r>
          <w:rPr>
            <w:noProof/>
            <w:webHidden/>
          </w:rPr>
          <w:fldChar w:fldCharType="begin"/>
        </w:r>
        <w:r>
          <w:rPr>
            <w:noProof/>
            <w:webHidden/>
          </w:rPr>
          <w:instrText xml:space="preserve"> PAGEREF _Toc207693319 \h </w:instrText>
        </w:r>
        <w:r>
          <w:rPr>
            <w:noProof/>
            <w:webHidden/>
          </w:rPr>
        </w:r>
        <w:r>
          <w:rPr>
            <w:noProof/>
            <w:webHidden/>
          </w:rPr>
          <w:fldChar w:fldCharType="separate"/>
        </w:r>
        <w:r w:rsidR="00EB726A">
          <w:rPr>
            <w:noProof/>
            <w:webHidden/>
          </w:rPr>
          <w:t>37</w:t>
        </w:r>
        <w:r>
          <w:rPr>
            <w:noProof/>
            <w:webHidden/>
          </w:rPr>
          <w:fldChar w:fldCharType="end"/>
        </w:r>
      </w:hyperlink>
    </w:p>
    <w:p w14:paraId="6F37FD4E" w14:textId="1003F28F" w:rsidR="009C404A" w:rsidRDefault="009C404A">
      <w:pPr>
        <w:pStyle w:val="31"/>
        <w:rPr>
          <w:rFonts w:ascii="Calibri" w:hAnsi="Calibri"/>
          <w:kern w:val="2"/>
          <w:lang w:eastAsia="en-GB"/>
        </w:rPr>
      </w:pPr>
      <w:hyperlink w:anchor="_Toc207693320" w:history="1">
        <w:r w:rsidRPr="00BA1225">
          <w:rPr>
            <w:rStyle w:val="a3"/>
          </w:rPr>
          <w:t>Межфракционная группа депутатов внесла в Госдуму законопроект, предусматривающий изменение методики расчета жилищных субсидий для малоимущих граждан, пенсионеров и многодетных семей.</w:t>
        </w:r>
        <w:r>
          <w:rPr>
            <w:webHidden/>
          </w:rPr>
          <w:tab/>
        </w:r>
        <w:r>
          <w:rPr>
            <w:webHidden/>
          </w:rPr>
          <w:fldChar w:fldCharType="begin"/>
        </w:r>
        <w:r>
          <w:rPr>
            <w:webHidden/>
          </w:rPr>
          <w:instrText xml:space="preserve"> PAGEREF _Toc207693320 \h </w:instrText>
        </w:r>
        <w:r>
          <w:rPr>
            <w:webHidden/>
          </w:rPr>
        </w:r>
        <w:r>
          <w:rPr>
            <w:webHidden/>
          </w:rPr>
          <w:fldChar w:fldCharType="separate"/>
        </w:r>
        <w:r w:rsidR="00EB726A">
          <w:rPr>
            <w:webHidden/>
          </w:rPr>
          <w:t>37</w:t>
        </w:r>
        <w:r>
          <w:rPr>
            <w:webHidden/>
          </w:rPr>
          <w:fldChar w:fldCharType="end"/>
        </w:r>
      </w:hyperlink>
    </w:p>
    <w:p w14:paraId="51FD9531" w14:textId="14346EDD" w:rsidR="009C404A" w:rsidRDefault="009C404A">
      <w:pPr>
        <w:pStyle w:val="12"/>
        <w:tabs>
          <w:tab w:val="right" w:leader="dot" w:pos="9061"/>
        </w:tabs>
        <w:rPr>
          <w:rFonts w:ascii="Calibri" w:hAnsi="Calibri"/>
          <w:b w:val="0"/>
          <w:noProof/>
          <w:kern w:val="2"/>
          <w:sz w:val="24"/>
          <w:lang w:eastAsia="en-GB"/>
        </w:rPr>
      </w:pPr>
      <w:hyperlink w:anchor="_Toc207693321" w:history="1">
        <w:r w:rsidRPr="00BA1225">
          <w:rPr>
            <w:rStyle w:val="a3"/>
            <w:noProof/>
          </w:rPr>
          <w:t>Региональные СМИ</w:t>
        </w:r>
        <w:r>
          <w:rPr>
            <w:noProof/>
            <w:webHidden/>
          </w:rPr>
          <w:tab/>
        </w:r>
        <w:r>
          <w:rPr>
            <w:noProof/>
            <w:webHidden/>
          </w:rPr>
          <w:fldChar w:fldCharType="begin"/>
        </w:r>
        <w:r>
          <w:rPr>
            <w:noProof/>
            <w:webHidden/>
          </w:rPr>
          <w:instrText xml:space="preserve"> PAGEREF _Toc207693321 \h </w:instrText>
        </w:r>
        <w:r>
          <w:rPr>
            <w:noProof/>
            <w:webHidden/>
          </w:rPr>
        </w:r>
        <w:r>
          <w:rPr>
            <w:noProof/>
            <w:webHidden/>
          </w:rPr>
          <w:fldChar w:fldCharType="separate"/>
        </w:r>
        <w:r w:rsidR="00EB726A">
          <w:rPr>
            <w:noProof/>
            <w:webHidden/>
          </w:rPr>
          <w:t>38</w:t>
        </w:r>
        <w:r>
          <w:rPr>
            <w:noProof/>
            <w:webHidden/>
          </w:rPr>
          <w:fldChar w:fldCharType="end"/>
        </w:r>
      </w:hyperlink>
    </w:p>
    <w:p w14:paraId="08515C62" w14:textId="6F57686E" w:rsidR="009C404A" w:rsidRDefault="009C404A">
      <w:pPr>
        <w:pStyle w:val="21"/>
        <w:tabs>
          <w:tab w:val="right" w:leader="dot" w:pos="9061"/>
        </w:tabs>
        <w:rPr>
          <w:rFonts w:ascii="Calibri" w:hAnsi="Calibri"/>
          <w:noProof/>
          <w:kern w:val="2"/>
          <w:lang w:eastAsia="en-GB"/>
        </w:rPr>
      </w:pPr>
      <w:hyperlink w:anchor="_Toc207693322" w:history="1">
        <w:r w:rsidRPr="00BA1225">
          <w:rPr>
            <w:rStyle w:val="a3"/>
            <w:noProof/>
          </w:rPr>
          <w:t>РБК Кавказ, 01.09.2025, В Кабардино-Балкарии зафиксированы самые низкие пенсии в России</w:t>
        </w:r>
        <w:r>
          <w:rPr>
            <w:noProof/>
            <w:webHidden/>
          </w:rPr>
          <w:tab/>
        </w:r>
        <w:r>
          <w:rPr>
            <w:noProof/>
            <w:webHidden/>
          </w:rPr>
          <w:fldChar w:fldCharType="begin"/>
        </w:r>
        <w:r>
          <w:rPr>
            <w:noProof/>
            <w:webHidden/>
          </w:rPr>
          <w:instrText xml:space="preserve"> PAGEREF _Toc207693322 \h </w:instrText>
        </w:r>
        <w:r>
          <w:rPr>
            <w:noProof/>
            <w:webHidden/>
          </w:rPr>
        </w:r>
        <w:r>
          <w:rPr>
            <w:noProof/>
            <w:webHidden/>
          </w:rPr>
          <w:fldChar w:fldCharType="separate"/>
        </w:r>
        <w:r w:rsidR="00EB726A">
          <w:rPr>
            <w:noProof/>
            <w:webHidden/>
          </w:rPr>
          <w:t>38</w:t>
        </w:r>
        <w:r>
          <w:rPr>
            <w:noProof/>
            <w:webHidden/>
          </w:rPr>
          <w:fldChar w:fldCharType="end"/>
        </w:r>
      </w:hyperlink>
    </w:p>
    <w:p w14:paraId="3451DE70" w14:textId="5F57DF7D" w:rsidR="009C404A" w:rsidRDefault="009C404A">
      <w:pPr>
        <w:pStyle w:val="31"/>
        <w:rPr>
          <w:rFonts w:ascii="Calibri" w:hAnsi="Calibri"/>
          <w:kern w:val="2"/>
          <w:lang w:eastAsia="en-GB"/>
        </w:rPr>
      </w:pPr>
      <w:hyperlink w:anchor="_Toc207693323" w:history="1">
        <w:r w:rsidRPr="00BA1225">
          <w:rPr>
            <w:rStyle w:val="a3"/>
          </w:rPr>
          <w:t>В Кабардино-Балкарии за первое полугодие 2025 года зафиксированы самые низкие пенсии среди регионов России. Ее максимальный размер в республике за этот период составил 19,4 тыс. руб. Об этом сообщают "Известия" со ссылкой на данные Соцфонда России (СФР).</w:t>
        </w:r>
        <w:r>
          <w:rPr>
            <w:webHidden/>
          </w:rPr>
          <w:tab/>
        </w:r>
        <w:r>
          <w:rPr>
            <w:webHidden/>
          </w:rPr>
          <w:fldChar w:fldCharType="begin"/>
        </w:r>
        <w:r>
          <w:rPr>
            <w:webHidden/>
          </w:rPr>
          <w:instrText xml:space="preserve"> PAGEREF _Toc207693323 \h </w:instrText>
        </w:r>
        <w:r>
          <w:rPr>
            <w:webHidden/>
          </w:rPr>
        </w:r>
        <w:r>
          <w:rPr>
            <w:webHidden/>
          </w:rPr>
          <w:fldChar w:fldCharType="separate"/>
        </w:r>
        <w:r w:rsidR="00EB726A">
          <w:rPr>
            <w:webHidden/>
          </w:rPr>
          <w:t>38</w:t>
        </w:r>
        <w:r>
          <w:rPr>
            <w:webHidden/>
          </w:rPr>
          <w:fldChar w:fldCharType="end"/>
        </w:r>
      </w:hyperlink>
    </w:p>
    <w:p w14:paraId="43CF496D" w14:textId="4376B39A" w:rsidR="009C404A" w:rsidRDefault="009C404A">
      <w:pPr>
        <w:pStyle w:val="12"/>
        <w:tabs>
          <w:tab w:val="right" w:leader="dot" w:pos="9061"/>
        </w:tabs>
        <w:rPr>
          <w:rFonts w:ascii="Calibri" w:hAnsi="Calibri"/>
          <w:b w:val="0"/>
          <w:noProof/>
          <w:kern w:val="2"/>
          <w:sz w:val="24"/>
          <w:lang w:eastAsia="en-GB"/>
        </w:rPr>
      </w:pPr>
      <w:hyperlink w:anchor="_Toc207693324" w:history="1">
        <w:r w:rsidRPr="00BA1225">
          <w:rPr>
            <w:rStyle w:val="a3"/>
            <w:noProof/>
          </w:rPr>
          <w:t>НОВОСТИ МАКРОЭКОНОМИКИ</w:t>
        </w:r>
        <w:r>
          <w:rPr>
            <w:noProof/>
            <w:webHidden/>
          </w:rPr>
          <w:tab/>
        </w:r>
        <w:r>
          <w:rPr>
            <w:noProof/>
            <w:webHidden/>
          </w:rPr>
          <w:fldChar w:fldCharType="begin"/>
        </w:r>
        <w:r>
          <w:rPr>
            <w:noProof/>
            <w:webHidden/>
          </w:rPr>
          <w:instrText xml:space="preserve"> PAGEREF _Toc207693324 \h </w:instrText>
        </w:r>
        <w:r>
          <w:rPr>
            <w:noProof/>
            <w:webHidden/>
          </w:rPr>
        </w:r>
        <w:r>
          <w:rPr>
            <w:noProof/>
            <w:webHidden/>
          </w:rPr>
          <w:fldChar w:fldCharType="separate"/>
        </w:r>
        <w:r w:rsidR="00EB726A">
          <w:rPr>
            <w:noProof/>
            <w:webHidden/>
          </w:rPr>
          <w:t>39</w:t>
        </w:r>
        <w:r>
          <w:rPr>
            <w:noProof/>
            <w:webHidden/>
          </w:rPr>
          <w:fldChar w:fldCharType="end"/>
        </w:r>
      </w:hyperlink>
    </w:p>
    <w:p w14:paraId="0240B32B" w14:textId="734F79BB" w:rsidR="009C404A" w:rsidRDefault="009C404A">
      <w:pPr>
        <w:pStyle w:val="21"/>
        <w:tabs>
          <w:tab w:val="right" w:leader="dot" w:pos="9061"/>
        </w:tabs>
        <w:rPr>
          <w:rFonts w:ascii="Calibri" w:hAnsi="Calibri"/>
          <w:noProof/>
          <w:kern w:val="2"/>
          <w:lang w:eastAsia="en-GB"/>
        </w:rPr>
      </w:pPr>
      <w:hyperlink w:anchor="_Toc207693325" w:history="1">
        <w:r w:rsidRPr="00BA1225">
          <w:rPr>
            <w:rStyle w:val="a3"/>
            <w:noProof/>
          </w:rPr>
          <w:t>Ведомости, 02.09.2025, Эксперты отметили увеличение бюджетной автономии регионов</w:t>
        </w:r>
        <w:r>
          <w:rPr>
            <w:noProof/>
            <w:webHidden/>
          </w:rPr>
          <w:tab/>
        </w:r>
        <w:r>
          <w:rPr>
            <w:noProof/>
            <w:webHidden/>
          </w:rPr>
          <w:fldChar w:fldCharType="begin"/>
        </w:r>
        <w:r>
          <w:rPr>
            <w:noProof/>
            <w:webHidden/>
          </w:rPr>
          <w:instrText xml:space="preserve"> PAGEREF _Toc207693325 \h </w:instrText>
        </w:r>
        <w:r>
          <w:rPr>
            <w:noProof/>
            <w:webHidden/>
          </w:rPr>
        </w:r>
        <w:r>
          <w:rPr>
            <w:noProof/>
            <w:webHidden/>
          </w:rPr>
          <w:fldChar w:fldCharType="separate"/>
        </w:r>
        <w:r w:rsidR="00EB726A">
          <w:rPr>
            <w:noProof/>
            <w:webHidden/>
          </w:rPr>
          <w:t>39</w:t>
        </w:r>
        <w:r>
          <w:rPr>
            <w:noProof/>
            <w:webHidden/>
          </w:rPr>
          <w:fldChar w:fldCharType="end"/>
        </w:r>
      </w:hyperlink>
    </w:p>
    <w:p w14:paraId="07262090" w14:textId="0D9DD3C5" w:rsidR="009C404A" w:rsidRDefault="009C404A">
      <w:pPr>
        <w:pStyle w:val="31"/>
        <w:rPr>
          <w:rFonts w:ascii="Calibri" w:hAnsi="Calibri"/>
          <w:kern w:val="2"/>
          <w:lang w:eastAsia="en-GB"/>
        </w:rPr>
      </w:pPr>
      <w:hyperlink w:anchor="_Toc207693326" w:history="1">
        <w:r w:rsidRPr="00BA1225">
          <w:rPr>
            <w:rStyle w:val="a3"/>
          </w:rPr>
          <w:t>Доходы консолидированных бюджетов субъектов в первом полугодии 2025 г. показали рост, несмотря на сокращение межбюджетных трансфертов. Такой вывод сделали аналитики "Эксперт РА" в мониторинге "Динамика бюджетных и социально-экономических показателей регионов" (есть у "Ведомостей"). По итогам первой половины 2025 г. поступления бюджетов субъектов РФ выросли на 2,1% по сравнению с аналогичным периодом предыдущего года и составили в общей сложности 10,1 трлн руб., указано в исследовании. Положительную динамику всех видов доходов (в том числе безвозмездных перечислений) продемонстрировали 50 регионов. Кроме того, 62 субъекта нарастили свою бюджетную автономию, увеличив налоговые и неналоговые доходы, отмечают авторы мониторинга.</w:t>
        </w:r>
        <w:r>
          <w:rPr>
            <w:webHidden/>
          </w:rPr>
          <w:tab/>
        </w:r>
        <w:r>
          <w:rPr>
            <w:webHidden/>
          </w:rPr>
          <w:fldChar w:fldCharType="begin"/>
        </w:r>
        <w:r>
          <w:rPr>
            <w:webHidden/>
          </w:rPr>
          <w:instrText xml:space="preserve"> PAGEREF _Toc207693326 \h </w:instrText>
        </w:r>
        <w:r>
          <w:rPr>
            <w:webHidden/>
          </w:rPr>
        </w:r>
        <w:r>
          <w:rPr>
            <w:webHidden/>
          </w:rPr>
          <w:fldChar w:fldCharType="separate"/>
        </w:r>
        <w:r w:rsidR="00EB726A">
          <w:rPr>
            <w:webHidden/>
          </w:rPr>
          <w:t>39</w:t>
        </w:r>
        <w:r>
          <w:rPr>
            <w:webHidden/>
          </w:rPr>
          <w:fldChar w:fldCharType="end"/>
        </w:r>
      </w:hyperlink>
    </w:p>
    <w:p w14:paraId="5CBBE0AC" w14:textId="63DCD184" w:rsidR="009C404A" w:rsidRDefault="009C404A">
      <w:pPr>
        <w:pStyle w:val="21"/>
        <w:tabs>
          <w:tab w:val="right" w:leader="dot" w:pos="9061"/>
        </w:tabs>
        <w:rPr>
          <w:rFonts w:ascii="Calibri" w:hAnsi="Calibri"/>
          <w:noProof/>
          <w:kern w:val="2"/>
          <w:lang w:eastAsia="en-GB"/>
        </w:rPr>
      </w:pPr>
      <w:hyperlink w:anchor="_Toc207693327" w:history="1">
        <w:r w:rsidRPr="00BA1225">
          <w:rPr>
            <w:rStyle w:val="a3"/>
            <w:noProof/>
          </w:rPr>
          <w:t>Ведомости, 02.09.2025, НАУФОР предложила ЦБ идеи по развитию рынка розничных ПИФов</w:t>
        </w:r>
        <w:r>
          <w:rPr>
            <w:noProof/>
            <w:webHidden/>
          </w:rPr>
          <w:tab/>
        </w:r>
        <w:r>
          <w:rPr>
            <w:noProof/>
            <w:webHidden/>
          </w:rPr>
          <w:fldChar w:fldCharType="begin"/>
        </w:r>
        <w:r>
          <w:rPr>
            <w:noProof/>
            <w:webHidden/>
          </w:rPr>
          <w:instrText xml:space="preserve"> PAGEREF _Toc207693327 \h </w:instrText>
        </w:r>
        <w:r>
          <w:rPr>
            <w:noProof/>
            <w:webHidden/>
          </w:rPr>
        </w:r>
        <w:r>
          <w:rPr>
            <w:noProof/>
            <w:webHidden/>
          </w:rPr>
          <w:fldChar w:fldCharType="separate"/>
        </w:r>
        <w:r w:rsidR="00EB726A">
          <w:rPr>
            <w:noProof/>
            <w:webHidden/>
          </w:rPr>
          <w:t>41</w:t>
        </w:r>
        <w:r>
          <w:rPr>
            <w:noProof/>
            <w:webHidden/>
          </w:rPr>
          <w:fldChar w:fldCharType="end"/>
        </w:r>
      </w:hyperlink>
    </w:p>
    <w:p w14:paraId="2EA70556" w14:textId="2D537F81" w:rsidR="009C404A" w:rsidRDefault="009C404A">
      <w:pPr>
        <w:pStyle w:val="31"/>
        <w:rPr>
          <w:rFonts w:ascii="Calibri" w:hAnsi="Calibri"/>
          <w:kern w:val="2"/>
          <w:lang w:eastAsia="en-GB"/>
        </w:rPr>
      </w:pPr>
      <w:hyperlink w:anchor="_Toc207693328" w:history="1">
        <w:r w:rsidRPr="00BA1225">
          <w:rPr>
            <w:rStyle w:val="a3"/>
          </w:rPr>
          <w:t>Для развития индустрии розничных паевых инвестфондов (ПИФ) необходимо дополнительное налоговое стимулирование, возможность приобретать криптовалюты и деривативы на них и ряд других нововведений. Об этом ассоциация НАУФОР пишет в комментариях (есть у "Ведомостей") к консультативному докладу Банка России. ЦБ получил предложения и изучает их, сообщил "Ведомостям" его представитель.</w:t>
        </w:r>
        <w:r>
          <w:rPr>
            <w:webHidden/>
          </w:rPr>
          <w:tab/>
        </w:r>
        <w:r>
          <w:rPr>
            <w:webHidden/>
          </w:rPr>
          <w:fldChar w:fldCharType="begin"/>
        </w:r>
        <w:r>
          <w:rPr>
            <w:webHidden/>
          </w:rPr>
          <w:instrText xml:space="preserve"> PAGEREF _Toc207693328 \h </w:instrText>
        </w:r>
        <w:r>
          <w:rPr>
            <w:webHidden/>
          </w:rPr>
        </w:r>
        <w:r>
          <w:rPr>
            <w:webHidden/>
          </w:rPr>
          <w:fldChar w:fldCharType="separate"/>
        </w:r>
        <w:r w:rsidR="00EB726A">
          <w:rPr>
            <w:webHidden/>
          </w:rPr>
          <w:t>41</w:t>
        </w:r>
        <w:r>
          <w:rPr>
            <w:webHidden/>
          </w:rPr>
          <w:fldChar w:fldCharType="end"/>
        </w:r>
      </w:hyperlink>
    </w:p>
    <w:p w14:paraId="58847D25" w14:textId="35CDDCCB" w:rsidR="009C404A" w:rsidRDefault="009C404A">
      <w:pPr>
        <w:pStyle w:val="21"/>
        <w:tabs>
          <w:tab w:val="right" w:leader="dot" w:pos="9061"/>
        </w:tabs>
        <w:rPr>
          <w:rFonts w:ascii="Calibri" w:hAnsi="Calibri"/>
          <w:noProof/>
          <w:kern w:val="2"/>
          <w:lang w:eastAsia="en-GB"/>
        </w:rPr>
      </w:pPr>
      <w:hyperlink w:anchor="_Toc207693329" w:history="1">
        <w:r w:rsidRPr="00BA1225">
          <w:rPr>
            <w:rStyle w:val="a3"/>
            <w:noProof/>
          </w:rPr>
          <w:t>РБК, 02.09.2025, Открытые нагоняют биржевые</w:t>
        </w:r>
        <w:r>
          <w:rPr>
            <w:noProof/>
            <w:webHidden/>
          </w:rPr>
          <w:tab/>
        </w:r>
        <w:r>
          <w:rPr>
            <w:noProof/>
            <w:webHidden/>
          </w:rPr>
          <w:fldChar w:fldCharType="begin"/>
        </w:r>
        <w:r>
          <w:rPr>
            <w:noProof/>
            <w:webHidden/>
          </w:rPr>
          <w:instrText xml:space="preserve"> PAGEREF _Toc207693329 \h </w:instrText>
        </w:r>
        <w:r>
          <w:rPr>
            <w:noProof/>
            <w:webHidden/>
          </w:rPr>
        </w:r>
        <w:r>
          <w:rPr>
            <w:noProof/>
            <w:webHidden/>
          </w:rPr>
          <w:fldChar w:fldCharType="separate"/>
        </w:r>
        <w:r w:rsidR="00EB726A">
          <w:rPr>
            <w:noProof/>
            <w:webHidden/>
          </w:rPr>
          <w:t>44</w:t>
        </w:r>
        <w:r>
          <w:rPr>
            <w:noProof/>
            <w:webHidden/>
          </w:rPr>
          <w:fldChar w:fldCharType="end"/>
        </w:r>
      </w:hyperlink>
    </w:p>
    <w:p w14:paraId="6DC1EA87" w14:textId="41473A46" w:rsidR="009C404A" w:rsidRDefault="009C404A">
      <w:pPr>
        <w:pStyle w:val="31"/>
        <w:rPr>
          <w:rFonts w:ascii="Calibri" w:hAnsi="Calibri"/>
          <w:kern w:val="2"/>
          <w:lang w:eastAsia="en-GB"/>
        </w:rPr>
      </w:pPr>
      <w:hyperlink w:anchor="_Toc207693330" w:history="1">
        <w:r w:rsidRPr="00BA1225">
          <w:rPr>
            <w:rStyle w:val="a3"/>
          </w:rPr>
          <w:t>В январе-августе 2025 года открытые паевые инвестиционные фонды (ОПИФ) для неквалифицированных инвесторов значительно обогнали биржевые (БПИФ) по приросту стоимости чистых активов (СЧА), следует из данных InvestFunds. До этого ситуация была обратной: с момента своего запуска (сентябрь 2018 года) БПИФы почти всегда обгоняли открытые фонды и по приросту, и по общей стоимости активов.</w:t>
        </w:r>
        <w:r>
          <w:rPr>
            <w:webHidden/>
          </w:rPr>
          <w:tab/>
        </w:r>
        <w:r>
          <w:rPr>
            <w:webHidden/>
          </w:rPr>
          <w:fldChar w:fldCharType="begin"/>
        </w:r>
        <w:r>
          <w:rPr>
            <w:webHidden/>
          </w:rPr>
          <w:instrText xml:space="preserve"> PAGEREF _Toc207693330 \h </w:instrText>
        </w:r>
        <w:r>
          <w:rPr>
            <w:webHidden/>
          </w:rPr>
        </w:r>
        <w:r>
          <w:rPr>
            <w:webHidden/>
          </w:rPr>
          <w:fldChar w:fldCharType="separate"/>
        </w:r>
        <w:r w:rsidR="00EB726A">
          <w:rPr>
            <w:webHidden/>
          </w:rPr>
          <w:t>44</w:t>
        </w:r>
        <w:r>
          <w:rPr>
            <w:webHidden/>
          </w:rPr>
          <w:fldChar w:fldCharType="end"/>
        </w:r>
      </w:hyperlink>
    </w:p>
    <w:p w14:paraId="434F2113" w14:textId="03492FA0" w:rsidR="009C404A" w:rsidRDefault="009C404A">
      <w:pPr>
        <w:pStyle w:val="21"/>
        <w:tabs>
          <w:tab w:val="right" w:leader="dot" w:pos="9061"/>
        </w:tabs>
        <w:rPr>
          <w:rFonts w:ascii="Calibri" w:hAnsi="Calibri"/>
          <w:noProof/>
          <w:kern w:val="2"/>
          <w:lang w:eastAsia="en-GB"/>
        </w:rPr>
      </w:pPr>
      <w:hyperlink w:anchor="_Toc207693331" w:history="1">
        <w:r w:rsidRPr="00BA1225">
          <w:rPr>
            <w:rStyle w:val="a3"/>
            <w:noProof/>
          </w:rPr>
          <w:t>Коммерсантъ, 02.09.2025, Вкладчик дорос до инвестиций</w:t>
        </w:r>
        <w:r>
          <w:rPr>
            <w:noProof/>
            <w:webHidden/>
          </w:rPr>
          <w:tab/>
        </w:r>
        <w:r>
          <w:rPr>
            <w:noProof/>
            <w:webHidden/>
          </w:rPr>
          <w:fldChar w:fldCharType="begin"/>
        </w:r>
        <w:r>
          <w:rPr>
            <w:noProof/>
            <w:webHidden/>
          </w:rPr>
          <w:instrText xml:space="preserve"> PAGEREF _Toc207693331 \h </w:instrText>
        </w:r>
        <w:r>
          <w:rPr>
            <w:noProof/>
            <w:webHidden/>
          </w:rPr>
        </w:r>
        <w:r>
          <w:rPr>
            <w:noProof/>
            <w:webHidden/>
          </w:rPr>
          <w:fldChar w:fldCharType="separate"/>
        </w:r>
        <w:r w:rsidR="00EB726A">
          <w:rPr>
            <w:noProof/>
            <w:webHidden/>
          </w:rPr>
          <w:t>47</w:t>
        </w:r>
        <w:r>
          <w:rPr>
            <w:noProof/>
            <w:webHidden/>
          </w:rPr>
          <w:fldChar w:fldCharType="end"/>
        </w:r>
      </w:hyperlink>
    </w:p>
    <w:p w14:paraId="4DB49C42" w14:textId="17111CD4" w:rsidR="009C404A" w:rsidRDefault="009C404A">
      <w:pPr>
        <w:pStyle w:val="31"/>
        <w:rPr>
          <w:rFonts w:ascii="Calibri" w:hAnsi="Calibri"/>
          <w:kern w:val="2"/>
          <w:lang w:eastAsia="en-GB"/>
        </w:rPr>
      </w:pPr>
      <w:hyperlink w:anchor="_Toc207693332" w:history="1">
        <w:r w:rsidRPr="00BA1225">
          <w:rPr>
            <w:rStyle w:val="a3"/>
          </w:rPr>
          <w:t>Частные инвесторы во втором квартале значительно увеличили размещения средств на брокерских счетах. Объем нетто-взносов достиг 574 млрд руб., что вдвое больше, чем годом ранее. В условиях снижения ставок по депозитам инвесторы стали больше обращать внимание на фондовый рынок, прежде всего на долговые бумаги. Ситуацию на рынке акций может улучшить дальнейшее снижение ключевой ставки, а также снятие политической напряженности.</w:t>
        </w:r>
        <w:r>
          <w:rPr>
            <w:webHidden/>
          </w:rPr>
          <w:tab/>
        </w:r>
        <w:r>
          <w:rPr>
            <w:webHidden/>
          </w:rPr>
          <w:fldChar w:fldCharType="begin"/>
        </w:r>
        <w:r>
          <w:rPr>
            <w:webHidden/>
          </w:rPr>
          <w:instrText xml:space="preserve"> PAGEREF _Toc207693332 \h </w:instrText>
        </w:r>
        <w:r>
          <w:rPr>
            <w:webHidden/>
          </w:rPr>
        </w:r>
        <w:r>
          <w:rPr>
            <w:webHidden/>
          </w:rPr>
          <w:fldChar w:fldCharType="separate"/>
        </w:r>
        <w:r w:rsidR="00EB726A">
          <w:rPr>
            <w:webHidden/>
          </w:rPr>
          <w:t>47</w:t>
        </w:r>
        <w:r>
          <w:rPr>
            <w:webHidden/>
          </w:rPr>
          <w:fldChar w:fldCharType="end"/>
        </w:r>
      </w:hyperlink>
    </w:p>
    <w:p w14:paraId="24DB7F52" w14:textId="37D314B2" w:rsidR="009C404A" w:rsidRDefault="009C404A">
      <w:pPr>
        <w:pStyle w:val="21"/>
        <w:tabs>
          <w:tab w:val="right" w:leader="dot" w:pos="9061"/>
        </w:tabs>
        <w:rPr>
          <w:rFonts w:ascii="Calibri" w:hAnsi="Calibri"/>
          <w:noProof/>
          <w:kern w:val="2"/>
          <w:lang w:eastAsia="en-GB"/>
        </w:rPr>
      </w:pPr>
      <w:hyperlink w:anchor="_Toc207693333" w:history="1">
        <w:r w:rsidRPr="00BA1225">
          <w:rPr>
            <w:rStyle w:val="a3"/>
            <w:noProof/>
          </w:rPr>
          <w:t>Ведомости, 02.09.2025, Граждане удвоили вложения на брокерских счетах во II квартале</w:t>
        </w:r>
        <w:r>
          <w:rPr>
            <w:noProof/>
            <w:webHidden/>
          </w:rPr>
          <w:tab/>
        </w:r>
        <w:r>
          <w:rPr>
            <w:noProof/>
            <w:webHidden/>
          </w:rPr>
          <w:fldChar w:fldCharType="begin"/>
        </w:r>
        <w:r>
          <w:rPr>
            <w:noProof/>
            <w:webHidden/>
          </w:rPr>
          <w:instrText xml:space="preserve"> PAGEREF _Toc207693333 \h </w:instrText>
        </w:r>
        <w:r>
          <w:rPr>
            <w:noProof/>
            <w:webHidden/>
          </w:rPr>
        </w:r>
        <w:r>
          <w:rPr>
            <w:noProof/>
            <w:webHidden/>
          </w:rPr>
          <w:fldChar w:fldCharType="separate"/>
        </w:r>
        <w:r w:rsidR="00EB726A">
          <w:rPr>
            <w:noProof/>
            <w:webHidden/>
          </w:rPr>
          <w:t>48</w:t>
        </w:r>
        <w:r>
          <w:rPr>
            <w:noProof/>
            <w:webHidden/>
          </w:rPr>
          <w:fldChar w:fldCharType="end"/>
        </w:r>
      </w:hyperlink>
    </w:p>
    <w:p w14:paraId="13B0437C" w14:textId="697D4F76" w:rsidR="009C404A" w:rsidRDefault="009C404A">
      <w:pPr>
        <w:pStyle w:val="31"/>
        <w:rPr>
          <w:rFonts w:ascii="Calibri" w:hAnsi="Calibri"/>
          <w:kern w:val="2"/>
          <w:lang w:eastAsia="en-GB"/>
        </w:rPr>
      </w:pPr>
      <w:hyperlink w:anchor="_Toc207693334" w:history="1">
        <w:r w:rsidRPr="00BA1225">
          <w:rPr>
            <w:rStyle w:val="a3"/>
          </w:rPr>
          <w:t>Чистые взносы физических лиц на брокерские счета во II квартале 2025 г. составили 574 млрд руб., сообщается в обзоре ЦБ. За год объем чистых взносов вырос почти вдвое - на 92%. Аналитики, опрошенные "Ведомостями", отмечают, что рост чистых притоков на брокерские счета сохраняется и в III квартале 2025 г.</w:t>
        </w:r>
        <w:r>
          <w:rPr>
            <w:webHidden/>
          </w:rPr>
          <w:tab/>
        </w:r>
        <w:r>
          <w:rPr>
            <w:webHidden/>
          </w:rPr>
          <w:fldChar w:fldCharType="begin"/>
        </w:r>
        <w:r>
          <w:rPr>
            <w:webHidden/>
          </w:rPr>
          <w:instrText xml:space="preserve"> PAGEREF _Toc207693334 \h </w:instrText>
        </w:r>
        <w:r>
          <w:rPr>
            <w:webHidden/>
          </w:rPr>
        </w:r>
        <w:r>
          <w:rPr>
            <w:webHidden/>
          </w:rPr>
          <w:fldChar w:fldCharType="separate"/>
        </w:r>
        <w:r w:rsidR="00EB726A">
          <w:rPr>
            <w:webHidden/>
          </w:rPr>
          <w:t>48</w:t>
        </w:r>
        <w:r>
          <w:rPr>
            <w:webHidden/>
          </w:rPr>
          <w:fldChar w:fldCharType="end"/>
        </w:r>
      </w:hyperlink>
    </w:p>
    <w:p w14:paraId="6C19A597" w14:textId="46FFAB16" w:rsidR="009C404A" w:rsidRDefault="009C404A">
      <w:pPr>
        <w:pStyle w:val="21"/>
        <w:tabs>
          <w:tab w:val="right" w:leader="dot" w:pos="9061"/>
        </w:tabs>
        <w:rPr>
          <w:rFonts w:ascii="Calibri" w:hAnsi="Calibri"/>
          <w:noProof/>
          <w:kern w:val="2"/>
          <w:lang w:eastAsia="en-GB"/>
        </w:rPr>
      </w:pPr>
      <w:hyperlink w:anchor="_Toc207693335" w:history="1">
        <w:r w:rsidRPr="00BA1225">
          <w:rPr>
            <w:rStyle w:val="a3"/>
            <w:noProof/>
          </w:rPr>
          <w:t>Коммерсантъ, 02.09.2025, Золото уходит в запас</w:t>
        </w:r>
        <w:r>
          <w:rPr>
            <w:noProof/>
            <w:webHidden/>
          </w:rPr>
          <w:tab/>
        </w:r>
        <w:r>
          <w:rPr>
            <w:noProof/>
            <w:webHidden/>
          </w:rPr>
          <w:fldChar w:fldCharType="begin"/>
        </w:r>
        <w:r>
          <w:rPr>
            <w:noProof/>
            <w:webHidden/>
          </w:rPr>
          <w:instrText xml:space="preserve"> PAGEREF _Toc207693335 \h </w:instrText>
        </w:r>
        <w:r>
          <w:rPr>
            <w:noProof/>
            <w:webHidden/>
          </w:rPr>
        </w:r>
        <w:r>
          <w:rPr>
            <w:noProof/>
            <w:webHidden/>
          </w:rPr>
          <w:fldChar w:fldCharType="separate"/>
        </w:r>
        <w:r w:rsidR="00EB726A">
          <w:rPr>
            <w:noProof/>
            <w:webHidden/>
          </w:rPr>
          <w:t>51</w:t>
        </w:r>
        <w:r>
          <w:rPr>
            <w:noProof/>
            <w:webHidden/>
          </w:rPr>
          <w:fldChar w:fldCharType="end"/>
        </w:r>
      </w:hyperlink>
    </w:p>
    <w:p w14:paraId="2EF27EE1" w14:textId="6C087F97" w:rsidR="009C404A" w:rsidRDefault="009C404A">
      <w:pPr>
        <w:pStyle w:val="31"/>
        <w:rPr>
          <w:rFonts w:ascii="Calibri" w:hAnsi="Calibri"/>
          <w:kern w:val="2"/>
          <w:lang w:eastAsia="en-GB"/>
        </w:rPr>
      </w:pPr>
      <w:hyperlink w:anchor="_Toc207693336" w:history="1">
        <w:r w:rsidRPr="00BA1225">
          <w:rPr>
            <w:rStyle w:val="a3"/>
          </w:rPr>
          <w:t>Котировки золота на спот-рынке вплотную приблизились к историческому максимуму $3,5 тыс. за унцию. За девять дней металл подорожал почти на 5%. Интерес к нему растет в связи с ожиданиями небольшого смягчения монетарной политики ФРС, в том числе благодаря давлению со стороны президента США Дональда Трампа. В таких условиях активы золотых ETF выросли до двухлетнего максимума, превысив 2,9 тыс. тонн.</w:t>
        </w:r>
        <w:r>
          <w:rPr>
            <w:webHidden/>
          </w:rPr>
          <w:tab/>
        </w:r>
        <w:r>
          <w:rPr>
            <w:webHidden/>
          </w:rPr>
          <w:fldChar w:fldCharType="begin"/>
        </w:r>
        <w:r>
          <w:rPr>
            <w:webHidden/>
          </w:rPr>
          <w:instrText xml:space="preserve"> PAGEREF _Toc207693336 \h </w:instrText>
        </w:r>
        <w:r>
          <w:rPr>
            <w:webHidden/>
          </w:rPr>
        </w:r>
        <w:r>
          <w:rPr>
            <w:webHidden/>
          </w:rPr>
          <w:fldChar w:fldCharType="separate"/>
        </w:r>
        <w:r w:rsidR="00EB726A">
          <w:rPr>
            <w:webHidden/>
          </w:rPr>
          <w:t>51</w:t>
        </w:r>
        <w:r>
          <w:rPr>
            <w:webHidden/>
          </w:rPr>
          <w:fldChar w:fldCharType="end"/>
        </w:r>
      </w:hyperlink>
    </w:p>
    <w:p w14:paraId="27FA3C4E" w14:textId="17614723" w:rsidR="009C404A" w:rsidRDefault="009C404A">
      <w:pPr>
        <w:pStyle w:val="21"/>
        <w:tabs>
          <w:tab w:val="right" w:leader="dot" w:pos="9061"/>
        </w:tabs>
        <w:rPr>
          <w:rFonts w:ascii="Calibri" w:hAnsi="Calibri"/>
          <w:noProof/>
          <w:kern w:val="2"/>
          <w:lang w:eastAsia="en-GB"/>
        </w:rPr>
      </w:pPr>
      <w:hyperlink w:anchor="_Toc207693337" w:history="1">
        <w:r w:rsidRPr="00BA1225">
          <w:rPr>
            <w:rStyle w:val="a3"/>
            <w:noProof/>
          </w:rPr>
          <w:t>Известия, 02.09.2025, Запретный лот</w:t>
        </w:r>
        <w:r>
          <w:rPr>
            <w:noProof/>
            <w:webHidden/>
          </w:rPr>
          <w:tab/>
        </w:r>
        <w:r>
          <w:rPr>
            <w:noProof/>
            <w:webHidden/>
          </w:rPr>
          <w:fldChar w:fldCharType="begin"/>
        </w:r>
        <w:r>
          <w:rPr>
            <w:noProof/>
            <w:webHidden/>
          </w:rPr>
          <w:instrText xml:space="preserve"> PAGEREF _Toc207693337 \h </w:instrText>
        </w:r>
        <w:r>
          <w:rPr>
            <w:noProof/>
            <w:webHidden/>
          </w:rPr>
        </w:r>
        <w:r>
          <w:rPr>
            <w:noProof/>
            <w:webHidden/>
          </w:rPr>
          <w:fldChar w:fldCharType="separate"/>
        </w:r>
        <w:r w:rsidR="00EB726A">
          <w:rPr>
            <w:noProof/>
            <w:webHidden/>
          </w:rPr>
          <w:t>52</w:t>
        </w:r>
        <w:r>
          <w:rPr>
            <w:noProof/>
            <w:webHidden/>
          </w:rPr>
          <w:fldChar w:fldCharType="end"/>
        </w:r>
      </w:hyperlink>
    </w:p>
    <w:p w14:paraId="45E84983" w14:textId="41B26291" w:rsidR="009C404A" w:rsidRDefault="009C404A">
      <w:pPr>
        <w:pStyle w:val="31"/>
        <w:rPr>
          <w:rFonts w:ascii="Calibri" w:hAnsi="Calibri"/>
          <w:kern w:val="2"/>
          <w:lang w:eastAsia="en-GB"/>
        </w:rPr>
      </w:pPr>
      <w:hyperlink w:anchor="_Toc207693338" w:history="1">
        <w:r w:rsidRPr="00BA1225">
          <w:rPr>
            <w:rStyle w:val="a3"/>
          </w:rPr>
          <w:t>Госпрограмма "Семейная ипотека" остаётся практически недоступной для жителей почти половины регионов страны, выяснили "Известия". Эксперты центра "Аналитика. Бизнес. Право" изучили средний доход семей в субъектах РФ, действующие ограничения по кредитам, цены на недвижимость и размер ставок. И выяснили, что в 41 регионе, например в Крыму, Краснодарском крае и Калининградской области, среднестатистическая семья не может комфортно для себя обслуживать ипотечный кредит на покупку квартиры площадью 50 кв. м. Причина - дисбаланс цен на жильё и средних доходов семей, а также ограничение суммы кредитов. О том, как будет развиваться ситуация с льготной ипотекой, - в материале "Известий".</w:t>
        </w:r>
        <w:r>
          <w:rPr>
            <w:webHidden/>
          </w:rPr>
          <w:tab/>
        </w:r>
        <w:r>
          <w:rPr>
            <w:webHidden/>
          </w:rPr>
          <w:fldChar w:fldCharType="begin"/>
        </w:r>
        <w:r>
          <w:rPr>
            <w:webHidden/>
          </w:rPr>
          <w:instrText xml:space="preserve"> PAGEREF _Toc207693338 \h </w:instrText>
        </w:r>
        <w:r>
          <w:rPr>
            <w:webHidden/>
          </w:rPr>
        </w:r>
        <w:r>
          <w:rPr>
            <w:webHidden/>
          </w:rPr>
          <w:fldChar w:fldCharType="separate"/>
        </w:r>
        <w:r w:rsidR="00EB726A">
          <w:rPr>
            <w:webHidden/>
          </w:rPr>
          <w:t>52</w:t>
        </w:r>
        <w:r>
          <w:rPr>
            <w:webHidden/>
          </w:rPr>
          <w:fldChar w:fldCharType="end"/>
        </w:r>
      </w:hyperlink>
    </w:p>
    <w:p w14:paraId="7B5903DF" w14:textId="7CC6BE7E" w:rsidR="009C404A" w:rsidRDefault="009C404A">
      <w:pPr>
        <w:pStyle w:val="21"/>
        <w:tabs>
          <w:tab w:val="right" w:leader="dot" w:pos="9061"/>
        </w:tabs>
        <w:rPr>
          <w:rFonts w:ascii="Calibri" w:hAnsi="Calibri"/>
          <w:noProof/>
          <w:kern w:val="2"/>
          <w:lang w:eastAsia="en-GB"/>
        </w:rPr>
      </w:pPr>
      <w:hyperlink w:anchor="_Toc207693339" w:history="1">
        <w:r w:rsidRPr="00BA1225">
          <w:rPr>
            <w:rStyle w:val="a3"/>
            <w:noProof/>
          </w:rPr>
          <w:t>РИА Новости, 02.09.2025, Аксаков допустил снижение ключевой ставки ЦБ до 17% годовых</w:t>
        </w:r>
        <w:r>
          <w:rPr>
            <w:noProof/>
            <w:webHidden/>
          </w:rPr>
          <w:tab/>
        </w:r>
        <w:r>
          <w:rPr>
            <w:noProof/>
            <w:webHidden/>
          </w:rPr>
          <w:fldChar w:fldCharType="begin"/>
        </w:r>
        <w:r>
          <w:rPr>
            <w:noProof/>
            <w:webHidden/>
          </w:rPr>
          <w:instrText xml:space="preserve"> PAGEREF _Toc207693339 \h </w:instrText>
        </w:r>
        <w:r>
          <w:rPr>
            <w:noProof/>
            <w:webHidden/>
          </w:rPr>
        </w:r>
        <w:r>
          <w:rPr>
            <w:noProof/>
            <w:webHidden/>
          </w:rPr>
          <w:fldChar w:fldCharType="separate"/>
        </w:r>
        <w:r w:rsidR="00EB726A">
          <w:rPr>
            <w:noProof/>
            <w:webHidden/>
          </w:rPr>
          <w:t>55</w:t>
        </w:r>
        <w:r>
          <w:rPr>
            <w:noProof/>
            <w:webHidden/>
          </w:rPr>
          <w:fldChar w:fldCharType="end"/>
        </w:r>
      </w:hyperlink>
    </w:p>
    <w:p w14:paraId="20F687B0" w14:textId="27781CCF" w:rsidR="009C404A" w:rsidRDefault="009C404A">
      <w:pPr>
        <w:pStyle w:val="31"/>
        <w:rPr>
          <w:rFonts w:ascii="Calibri" w:hAnsi="Calibri"/>
          <w:kern w:val="2"/>
          <w:lang w:eastAsia="en-GB"/>
        </w:rPr>
      </w:pPr>
      <w:hyperlink w:anchor="_Toc207693340" w:history="1">
        <w:r w:rsidRPr="00BA1225">
          <w:rPr>
            <w:rStyle w:val="a3"/>
          </w:rPr>
          <w:t>Ключевая ставка Банка России в сентябре может снизиться до 17% годовых, заявил РИА Новости глава комитета Госдумы по финансовому рынку Анатолий Аксаков в преддверии Восточного экономического форума (ВЭФ).</w:t>
        </w:r>
        <w:r>
          <w:rPr>
            <w:webHidden/>
          </w:rPr>
          <w:tab/>
        </w:r>
        <w:r>
          <w:rPr>
            <w:webHidden/>
          </w:rPr>
          <w:fldChar w:fldCharType="begin"/>
        </w:r>
        <w:r>
          <w:rPr>
            <w:webHidden/>
          </w:rPr>
          <w:instrText xml:space="preserve"> PAGEREF _Toc207693340 \h </w:instrText>
        </w:r>
        <w:r>
          <w:rPr>
            <w:webHidden/>
          </w:rPr>
        </w:r>
        <w:r>
          <w:rPr>
            <w:webHidden/>
          </w:rPr>
          <w:fldChar w:fldCharType="separate"/>
        </w:r>
        <w:r w:rsidR="00EB726A">
          <w:rPr>
            <w:webHidden/>
          </w:rPr>
          <w:t>55</w:t>
        </w:r>
        <w:r>
          <w:rPr>
            <w:webHidden/>
          </w:rPr>
          <w:fldChar w:fldCharType="end"/>
        </w:r>
      </w:hyperlink>
    </w:p>
    <w:p w14:paraId="2CC02037" w14:textId="06D980EF" w:rsidR="009C404A" w:rsidRDefault="009C404A">
      <w:pPr>
        <w:pStyle w:val="21"/>
        <w:tabs>
          <w:tab w:val="right" w:leader="dot" w:pos="9061"/>
        </w:tabs>
        <w:rPr>
          <w:rFonts w:ascii="Calibri" w:hAnsi="Calibri"/>
          <w:noProof/>
          <w:kern w:val="2"/>
          <w:lang w:eastAsia="en-GB"/>
        </w:rPr>
      </w:pPr>
      <w:hyperlink w:anchor="_Toc207693341" w:history="1">
        <w:r w:rsidRPr="00BA1225">
          <w:rPr>
            <w:rStyle w:val="a3"/>
            <w:noProof/>
          </w:rPr>
          <w:t>ТАСС, 01.09.2025, Миронов считает, что МРОТ должен составлять 60 тыс. рублей</w:t>
        </w:r>
        <w:r>
          <w:rPr>
            <w:noProof/>
            <w:webHidden/>
          </w:rPr>
          <w:tab/>
        </w:r>
        <w:r>
          <w:rPr>
            <w:noProof/>
            <w:webHidden/>
          </w:rPr>
          <w:fldChar w:fldCharType="begin"/>
        </w:r>
        <w:r>
          <w:rPr>
            <w:noProof/>
            <w:webHidden/>
          </w:rPr>
          <w:instrText xml:space="preserve"> PAGEREF _Toc207693341 \h </w:instrText>
        </w:r>
        <w:r>
          <w:rPr>
            <w:noProof/>
            <w:webHidden/>
          </w:rPr>
        </w:r>
        <w:r>
          <w:rPr>
            <w:noProof/>
            <w:webHidden/>
          </w:rPr>
          <w:fldChar w:fldCharType="separate"/>
        </w:r>
        <w:r w:rsidR="00EB726A">
          <w:rPr>
            <w:noProof/>
            <w:webHidden/>
          </w:rPr>
          <w:t>55</w:t>
        </w:r>
        <w:r>
          <w:rPr>
            <w:noProof/>
            <w:webHidden/>
          </w:rPr>
          <w:fldChar w:fldCharType="end"/>
        </w:r>
      </w:hyperlink>
    </w:p>
    <w:p w14:paraId="61A09713" w14:textId="25C3768F" w:rsidR="009C404A" w:rsidRDefault="009C404A">
      <w:pPr>
        <w:pStyle w:val="31"/>
        <w:rPr>
          <w:rFonts w:ascii="Calibri" w:hAnsi="Calibri"/>
          <w:kern w:val="2"/>
          <w:lang w:eastAsia="en-GB"/>
        </w:rPr>
      </w:pPr>
      <w:hyperlink w:anchor="_Toc207693342" w:history="1">
        <w:r w:rsidRPr="00BA1225">
          <w:rPr>
            <w:rStyle w:val="a3"/>
          </w:rPr>
          <w:t>Повышение минимального размера оплаты труда до 27 тыс. рублей является недостаточным, МРОТ должен составлять около 60 тыс. рублей. Такое мнение в беседе с ТАСС высказал председатель партии «Справедливая Россия - За правду» (СРЗП) Сергей Миронов.</w:t>
        </w:r>
        <w:r>
          <w:rPr>
            <w:webHidden/>
          </w:rPr>
          <w:tab/>
        </w:r>
        <w:r>
          <w:rPr>
            <w:webHidden/>
          </w:rPr>
          <w:fldChar w:fldCharType="begin"/>
        </w:r>
        <w:r>
          <w:rPr>
            <w:webHidden/>
          </w:rPr>
          <w:instrText xml:space="preserve"> PAGEREF _Toc207693342 \h </w:instrText>
        </w:r>
        <w:r>
          <w:rPr>
            <w:webHidden/>
          </w:rPr>
        </w:r>
        <w:r>
          <w:rPr>
            <w:webHidden/>
          </w:rPr>
          <w:fldChar w:fldCharType="separate"/>
        </w:r>
        <w:r w:rsidR="00EB726A">
          <w:rPr>
            <w:webHidden/>
          </w:rPr>
          <w:t>55</w:t>
        </w:r>
        <w:r>
          <w:rPr>
            <w:webHidden/>
          </w:rPr>
          <w:fldChar w:fldCharType="end"/>
        </w:r>
      </w:hyperlink>
    </w:p>
    <w:p w14:paraId="68D09D79" w14:textId="06D94072" w:rsidR="009C404A" w:rsidRDefault="009C404A">
      <w:pPr>
        <w:pStyle w:val="21"/>
        <w:tabs>
          <w:tab w:val="right" w:leader="dot" w:pos="9061"/>
        </w:tabs>
        <w:rPr>
          <w:rFonts w:ascii="Calibri" w:hAnsi="Calibri"/>
          <w:noProof/>
          <w:kern w:val="2"/>
          <w:lang w:eastAsia="en-GB"/>
        </w:rPr>
      </w:pPr>
      <w:hyperlink w:anchor="_Toc207693343" w:history="1">
        <w:r w:rsidRPr="00BA1225">
          <w:rPr>
            <w:rStyle w:val="a3"/>
            <w:noProof/>
          </w:rPr>
          <w:t>NEWS.ru, 01.09.2025, Депутат Нилов: резкое повышение МРОТ приведет к инфляции</w:t>
        </w:r>
        <w:r>
          <w:rPr>
            <w:noProof/>
            <w:webHidden/>
          </w:rPr>
          <w:tab/>
        </w:r>
        <w:r>
          <w:rPr>
            <w:noProof/>
            <w:webHidden/>
          </w:rPr>
          <w:fldChar w:fldCharType="begin"/>
        </w:r>
        <w:r>
          <w:rPr>
            <w:noProof/>
            <w:webHidden/>
          </w:rPr>
          <w:instrText xml:space="preserve"> PAGEREF _Toc207693343 \h </w:instrText>
        </w:r>
        <w:r>
          <w:rPr>
            <w:noProof/>
            <w:webHidden/>
          </w:rPr>
        </w:r>
        <w:r>
          <w:rPr>
            <w:noProof/>
            <w:webHidden/>
          </w:rPr>
          <w:fldChar w:fldCharType="separate"/>
        </w:r>
        <w:r w:rsidR="00EB726A">
          <w:rPr>
            <w:noProof/>
            <w:webHidden/>
          </w:rPr>
          <w:t>56</w:t>
        </w:r>
        <w:r>
          <w:rPr>
            <w:noProof/>
            <w:webHidden/>
          </w:rPr>
          <w:fldChar w:fldCharType="end"/>
        </w:r>
      </w:hyperlink>
    </w:p>
    <w:p w14:paraId="2636288A" w14:textId="64813023" w:rsidR="009C404A" w:rsidRDefault="009C404A">
      <w:pPr>
        <w:pStyle w:val="31"/>
        <w:rPr>
          <w:rFonts w:ascii="Calibri" w:hAnsi="Calibri"/>
          <w:kern w:val="2"/>
          <w:lang w:eastAsia="en-GB"/>
        </w:rPr>
      </w:pPr>
      <w:hyperlink w:anchor="_Toc207693344" w:history="1">
        <w:r w:rsidRPr="00BA1225">
          <w:rPr>
            <w:rStyle w:val="a3"/>
          </w:rPr>
          <w:t>Резкое повышение МРОТ приведет к инфляционным процессам, заявил NEWS.ru председатель комитета Госдумы по труду, социальной политике и делам ветеранов Ярослав Нилов. При этом он подчеркнул необходимость увеличения МРОТ более высокими темпами.</w:t>
        </w:r>
        <w:r>
          <w:rPr>
            <w:webHidden/>
          </w:rPr>
          <w:tab/>
        </w:r>
        <w:r>
          <w:rPr>
            <w:webHidden/>
          </w:rPr>
          <w:fldChar w:fldCharType="begin"/>
        </w:r>
        <w:r>
          <w:rPr>
            <w:webHidden/>
          </w:rPr>
          <w:instrText xml:space="preserve"> PAGEREF _Toc207693344 \h </w:instrText>
        </w:r>
        <w:r>
          <w:rPr>
            <w:webHidden/>
          </w:rPr>
        </w:r>
        <w:r>
          <w:rPr>
            <w:webHidden/>
          </w:rPr>
          <w:fldChar w:fldCharType="separate"/>
        </w:r>
        <w:r w:rsidR="00EB726A">
          <w:rPr>
            <w:webHidden/>
          </w:rPr>
          <w:t>56</w:t>
        </w:r>
        <w:r>
          <w:rPr>
            <w:webHidden/>
          </w:rPr>
          <w:fldChar w:fldCharType="end"/>
        </w:r>
      </w:hyperlink>
    </w:p>
    <w:p w14:paraId="06BDFA19" w14:textId="3DE955CE" w:rsidR="009C404A" w:rsidRDefault="009C404A">
      <w:pPr>
        <w:pStyle w:val="12"/>
        <w:tabs>
          <w:tab w:val="right" w:leader="dot" w:pos="9061"/>
        </w:tabs>
        <w:rPr>
          <w:rFonts w:ascii="Calibri" w:hAnsi="Calibri"/>
          <w:b w:val="0"/>
          <w:noProof/>
          <w:kern w:val="2"/>
          <w:sz w:val="24"/>
          <w:lang w:eastAsia="en-GB"/>
        </w:rPr>
      </w:pPr>
      <w:hyperlink w:anchor="_Toc207693345" w:history="1">
        <w:r w:rsidRPr="00BA122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_Toc207693345 \h </w:instrText>
        </w:r>
        <w:r>
          <w:rPr>
            <w:noProof/>
            <w:webHidden/>
          </w:rPr>
        </w:r>
        <w:r>
          <w:rPr>
            <w:noProof/>
            <w:webHidden/>
          </w:rPr>
          <w:fldChar w:fldCharType="separate"/>
        </w:r>
        <w:r w:rsidR="00EB726A">
          <w:rPr>
            <w:noProof/>
            <w:webHidden/>
          </w:rPr>
          <w:t>57</w:t>
        </w:r>
        <w:r>
          <w:rPr>
            <w:noProof/>
            <w:webHidden/>
          </w:rPr>
          <w:fldChar w:fldCharType="end"/>
        </w:r>
      </w:hyperlink>
    </w:p>
    <w:p w14:paraId="41303AE4" w14:textId="41B21A81" w:rsidR="009C404A" w:rsidRDefault="009C404A">
      <w:pPr>
        <w:pStyle w:val="12"/>
        <w:tabs>
          <w:tab w:val="right" w:leader="dot" w:pos="9061"/>
        </w:tabs>
        <w:rPr>
          <w:rFonts w:ascii="Calibri" w:hAnsi="Calibri"/>
          <w:b w:val="0"/>
          <w:noProof/>
          <w:kern w:val="2"/>
          <w:sz w:val="24"/>
          <w:lang w:eastAsia="en-GB"/>
        </w:rPr>
      </w:pPr>
      <w:hyperlink w:anchor="_Toc207693346" w:history="1">
        <w:r w:rsidRPr="00BA122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_Toc207693346 \h </w:instrText>
        </w:r>
        <w:r>
          <w:rPr>
            <w:noProof/>
            <w:webHidden/>
          </w:rPr>
        </w:r>
        <w:r>
          <w:rPr>
            <w:noProof/>
            <w:webHidden/>
          </w:rPr>
          <w:fldChar w:fldCharType="separate"/>
        </w:r>
        <w:r w:rsidR="00EB726A">
          <w:rPr>
            <w:noProof/>
            <w:webHidden/>
          </w:rPr>
          <w:t>57</w:t>
        </w:r>
        <w:r>
          <w:rPr>
            <w:noProof/>
            <w:webHidden/>
          </w:rPr>
          <w:fldChar w:fldCharType="end"/>
        </w:r>
      </w:hyperlink>
    </w:p>
    <w:p w14:paraId="7250244D" w14:textId="337E7908" w:rsidR="009C404A" w:rsidRDefault="009C404A">
      <w:pPr>
        <w:pStyle w:val="21"/>
        <w:tabs>
          <w:tab w:val="right" w:leader="dot" w:pos="9061"/>
        </w:tabs>
        <w:rPr>
          <w:rFonts w:ascii="Calibri" w:hAnsi="Calibri"/>
          <w:noProof/>
          <w:kern w:val="2"/>
          <w:lang w:eastAsia="en-GB"/>
        </w:rPr>
      </w:pPr>
      <w:hyperlink w:anchor="_Toc207693347" w:history="1">
        <w:r w:rsidRPr="00BA1225">
          <w:rPr>
            <w:rStyle w:val="a3"/>
            <w:noProof/>
          </w:rPr>
          <w:t>Акчабар, 01.09.2025, Частные пенсионные фонды нарастили клиентов на 12%, но сократили активы до уровня 2022 года на Акчабаре</w:t>
        </w:r>
        <w:r>
          <w:rPr>
            <w:noProof/>
            <w:webHidden/>
          </w:rPr>
          <w:tab/>
        </w:r>
        <w:r>
          <w:rPr>
            <w:noProof/>
            <w:webHidden/>
          </w:rPr>
          <w:fldChar w:fldCharType="begin"/>
        </w:r>
        <w:r>
          <w:rPr>
            <w:noProof/>
            <w:webHidden/>
          </w:rPr>
          <w:instrText xml:space="preserve"> PAGEREF _Toc207693347 \h </w:instrText>
        </w:r>
        <w:r>
          <w:rPr>
            <w:noProof/>
            <w:webHidden/>
          </w:rPr>
        </w:r>
        <w:r>
          <w:rPr>
            <w:noProof/>
            <w:webHidden/>
          </w:rPr>
          <w:fldChar w:fldCharType="separate"/>
        </w:r>
        <w:r w:rsidR="00EB726A">
          <w:rPr>
            <w:noProof/>
            <w:webHidden/>
          </w:rPr>
          <w:t>57</w:t>
        </w:r>
        <w:r>
          <w:rPr>
            <w:noProof/>
            <w:webHidden/>
          </w:rPr>
          <w:fldChar w:fldCharType="end"/>
        </w:r>
      </w:hyperlink>
    </w:p>
    <w:p w14:paraId="078D9842" w14:textId="17522938" w:rsidR="009C404A" w:rsidRDefault="009C404A">
      <w:pPr>
        <w:pStyle w:val="31"/>
        <w:rPr>
          <w:rFonts w:ascii="Calibri" w:hAnsi="Calibri"/>
          <w:kern w:val="2"/>
          <w:lang w:eastAsia="en-GB"/>
        </w:rPr>
      </w:pPr>
      <w:hyperlink w:anchor="_Toc207693348" w:history="1">
        <w:r w:rsidRPr="00BA1225">
          <w:rPr>
            <w:rStyle w:val="a3"/>
          </w:rPr>
          <w:t>Негосударственные пенсионные фонды Кыргызстана, в стране их два, в 2024 году нарастили клиентскую базу на 12%. Теперь у них 3 тысячи 348 участников против 2 тысяч 988 годом ранее. За ростом стоят и вкладчики по обязательному пенсионному страхованию (+19%), и получатели выплат (+67%).</w:t>
        </w:r>
        <w:r>
          <w:rPr>
            <w:webHidden/>
          </w:rPr>
          <w:tab/>
        </w:r>
        <w:r>
          <w:rPr>
            <w:webHidden/>
          </w:rPr>
          <w:fldChar w:fldCharType="begin"/>
        </w:r>
        <w:r>
          <w:rPr>
            <w:webHidden/>
          </w:rPr>
          <w:instrText xml:space="preserve"> PAGEREF _Toc207693348 \h </w:instrText>
        </w:r>
        <w:r>
          <w:rPr>
            <w:webHidden/>
          </w:rPr>
        </w:r>
        <w:r>
          <w:rPr>
            <w:webHidden/>
          </w:rPr>
          <w:fldChar w:fldCharType="separate"/>
        </w:r>
        <w:r w:rsidR="00EB726A">
          <w:rPr>
            <w:webHidden/>
          </w:rPr>
          <w:t>57</w:t>
        </w:r>
        <w:r>
          <w:rPr>
            <w:webHidden/>
          </w:rPr>
          <w:fldChar w:fldCharType="end"/>
        </w:r>
      </w:hyperlink>
    </w:p>
    <w:p w14:paraId="5E16E03C" w14:textId="252BB1C0" w:rsidR="009C404A" w:rsidRDefault="009C404A">
      <w:pPr>
        <w:pStyle w:val="12"/>
        <w:tabs>
          <w:tab w:val="right" w:leader="dot" w:pos="9061"/>
        </w:tabs>
        <w:rPr>
          <w:rFonts w:ascii="Calibri" w:hAnsi="Calibri"/>
          <w:b w:val="0"/>
          <w:noProof/>
          <w:kern w:val="2"/>
          <w:sz w:val="24"/>
          <w:lang w:eastAsia="en-GB"/>
        </w:rPr>
      </w:pPr>
      <w:hyperlink w:anchor="_Toc207693349" w:history="1">
        <w:r w:rsidRPr="00BA122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_Toc207693349 \h </w:instrText>
        </w:r>
        <w:r>
          <w:rPr>
            <w:noProof/>
            <w:webHidden/>
          </w:rPr>
        </w:r>
        <w:r>
          <w:rPr>
            <w:noProof/>
            <w:webHidden/>
          </w:rPr>
          <w:fldChar w:fldCharType="separate"/>
        </w:r>
        <w:r w:rsidR="00EB726A">
          <w:rPr>
            <w:noProof/>
            <w:webHidden/>
          </w:rPr>
          <w:t>58</w:t>
        </w:r>
        <w:r>
          <w:rPr>
            <w:noProof/>
            <w:webHidden/>
          </w:rPr>
          <w:fldChar w:fldCharType="end"/>
        </w:r>
      </w:hyperlink>
    </w:p>
    <w:p w14:paraId="2EA549D8" w14:textId="2652F47A" w:rsidR="009C404A" w:rsidRDefault="009C404A">
      <w:pPr>
        <w:pStyle w:val="21"/>
        <w:tabs>
          <w:tab w:val="right" w:leader="dot" w:pos="9061"/>
        </w:tabs>
        <w:rPr>
          <w:rFonts w:ascii="Calibri" w:hAnsi="Calibri"/>
          <w:noProof/>
          <w:kern w:val="2"/>
          <w:lang w:eastAsia="en-GB"/>
        </w:rPr>
      </w:pPr>
      <w:hyperlink w:anchor="_Toc207693350" w:history="1">
        <w:r w:rsidRPr="00BA1225">
          <w:rPr>
            <w:rStyle w:val="a3"/>
            <w:noProof/>
          </w:rPr>
          <w:t>Финансы Mail, 01.09.2025, СМИ: еврооблигациям грозит удар на €2 трлн из-за пенсионной реформы в Нидерландах</w:t>
        </w:r>
        <w:r>
          <w:rPr>
            <w:noProof/>
            <w:webHidden/>
          </w:rPr>
          <w:tab/>
        </w:r>
        <w:r>
          <w:rPr>
            <w:noProof/>
            <w:webHidden/>
          </w:rPr>
          <w:fldChar w:fldCharType="begin"/>
        </w:r>
        <w:r>
          <w:rPr>
            <w:noProof/>
            <w:webHidden/>
          </w:rPr>
          <w:instrText xml:space="preserve"> PAGEREF _Toc207693350 \h </w:instrText>
        </w:r>
        <w:r>
          <w:rPr>
            <w:noProof/>
            <w:webHidden/>
          </w:rPr>
        </w:r>
        <w:r>
          <w:rPr>
            <w:noProof/>
            <w:webHidden/>
          </w:rPr>
          <w:fldChar w:fldCharType="separate"/>
        </w:r>
        <w:r w:rsidR="00EB726A">
          <w:rPr>
            <w:noProof/>
            <w:webHidden/>
          </w:rPr>
          <w:t>58</w:t>
        </w:r>
        <w:r>
          <w:rPr>
            <w:noProof/>
            <w:webHidden/>
          </w:rPr>
          <w:fldChar w:fldCharType="end"/>
        </w:r>
      </w:hyperlink>
    </w:p>
    <w:p w14:paraId="160EBA77" w14:textId="754C6938" w:rsidR="009C404A" w:rsidRDefault="009C404A">
      <w:pPr>
        <w:pStyle w:val="31"/>
        <w:rPr>
          <w:rFonts w:ascii="Calibri" w:hAnsi="Calibri"/>
          <w:kern w:val="2"/>
          <w:lang w:eastAsia="en-GB"/>
        </w:rPr>
      </w:pPr>
      <w:hyperlink w:anchor="_Toc207693351" w:history="1">
        <w:r w:rsidRPr="00BA1225">
          <w:rPr>
            <w:rStyle w:val="a3"/>
          </w:rPr>
          <w:t>Ожидаемая реформа пенсионной системы Нидерландов может вызвать потрясения на рынке европейских облигаций, предупреждает Bloomberg: трейдеры уже готовятся к росту волатильности на рынке процентных свопов в евро.</w:t>
        </w:r>
        <w:r>
          <w:rPr>
            <w:webHidden/>
          </w:rPr>
          <w:tab/>
        </w:r>
        <w:r>
          <w:rPr>
            <w:webHidden/>
          </w:rPr>
          <w:fldChar w:fldCharType="begin"/>
        </w:r>
        <w:r>
          <w:rPr>
            <w:webHidden/>
          </w:rPr>
          <w:instrText xml:space="preserve"> PAGEREF _Toc207693351 \h </w:instrText>
        </w:r>
        <w:r>
          <w:rPr>
            <w:webHidden/>
          </w:rPr>
        </w:r>
        <w:r>
          <w:rPr>
            <w:webHidden/>
          </w:rPr>
          <w:fldChar w:fldCharType="separate"/>
        </w:r>
        <w:r w:rsidR="00EB726A">
          <w:rPr>
            <w:webHidden/>
          </w:rPr>
          <w:t>58</w:t>
        </w:r>
        <w:r>
          <w:rPr>
            <w:webHidden/>
          </w:rPr>
          <w:fldChar w:fldCharType="end"/>
        </w:r>
      </w:hyperlink>
    </w:p>
    <w:p w14:paraId="4E141649" w14:textId="776DDB2C" w:rsidR="009C404A" w:rsidRDefault="009C404A">
      <w:pPr>
        <w:pStyle w:val="21"/>
        <w:tabs>
          <w:tab w:val="right" w:leader="dot" w:pos="9061"/>
        </w:tabs>
        <w:rPr>
          <w:rFonts w:ascii="Calibri" w:hAnsi="Calibri"/>
          <w:noProof/>
          <w:kern w:val="2"/>
          <w:lang w:eastAsia="en-GB"/>
        </w:rPr>
      </w:pPr>
      <w:hyperlink w:anchor="_Toc207693352" w:history="1">
        <w:r w:rsidRPr="00BA1225">
          <w:rPr>
            <w:rStyle w:val="a3"/>
            <w:noProof/>
          </w:rPr>
          <w:t>РИА Новости, 01.09.2025, Кабмин Польши предлагает лишить всех неработающих иностранцев всех пособий</w:t>
        </w:r>
        <w:r>
          <w:rPr>
            <w:noProof/>
            <w:webHidden/>
          </w:rPr>
          <w:tab/>
        </w:r>
        <w:r>
          <w:rPr>
            <w:noProof/>
            <w:webHidden/>
          </w:rPr>
          <w:fldChar w:fldCharType="begin"/>
        </w:r>
        <w:r>
          <w:rPr>
            <w:noProof/>
            <w:webHidden/>
          </w:rPr>
          <w:instrText xml:space="preserve"> PAGEREF _Toc207693352 \h </w:instrText>
        </w:r>
        <w:r>
          <w:rPr>
            <w:noProof/>
            <w:webHidden/>
          </w:rPr>
        </w:r>
        <w:r>
          <w:rPr>
            <w:noProof/>
            <w:webHidden/>
          </w:rPr>
          <w:fldChar w:fldCharType="separate"/>
        </w:r>
        <w:r w:rsidR="00EB726A">
          <w:rPr>
            <w:noProof/>
            <w:webHidden/>
          </w:rPr>
          <w:t>59</w:t>
        </w:r>
        <w:r>
          <w:rPr>
            <w:noProof/>
            <w:webHidden/>
          </w:rPr>
          <w:fldChar w:fldCharType="end"/>
        </w:r>
      </w:hyperlink>
    </w:p>
    <w:p w14:paraId="73A7CB0E" w14:textId="1F618639" w:rsidR="009C404A" w:rsidRDefault="009C404A">
      <w:pPr>
        <w:pStyle w:val="31"/>
        <w:rPr>
          <w:rFonts w:ascii="Calibri" w:hAnsi="Calibri"/>
          <w:kern w:val="2"/>
          <w:lang w:eastAsia="en-GB"/>
        </w:rPr>
      </w:pPr>
      <w:hyperlink w:anchor="_Toc207693353" w:history="1">
        <w:r w:rsidRPr="00BA1225">
          <w:rPr>
            <w:rStyle w:val="a3"/>
          </w:rPr>
          <w:t>Правительство Польши предлагает лишить неработающих иностранцев всех пособий, заявил министр внутренних дел и администрации республики Марчин Кервиньский в эфире радиостанции RadioZet.</w:t>
        </w:r>
        <w:r>
          <w:rPr>
            <w:webHidden/>
          </w:rPr>
          <w:tab/>
        </w:r>
        <w:r>
          <w:rPr>
            <w:webHidden/>
          </w:rPr>
          <w:fldChar w:fldCharType="begin"/>
        </w:r>
        <w:r>
          <w:rPr>
            <w:webHidden/>
          </w:rPr>
          <w:instrText xml:space="preserve"> PAGEREF _Toc207693353 \h </w:instrText>
        </w:r>
        <w:r>
          <w:rPr>
            <w:webHidden/>
          </w:rPr>
        </w:r>
        <w:r>
          <w:rPr>
            <w:webHidden/>
          </w:rPr>
          <w:fldChar w:fldCharType="separate"/>
        </w:r>
        <w:r w:rsidR="00EB726A">
          <w:rPr>
            <w:webHidden/>
          </w:rPr>
          <w:t>59</w:t>
        </w:r>
        <w:r>
          <w:rPr>
            <w:webHidden/>
          </w:rPr>
          <w:fldChar w:fldCharType="end"/>
        </w:r>
      </w:hyperlink>
    </w:p>
    <w:p w14:paraId="0725BE71" w14:textId="39009BE8" w:rsidR="009C404A" w:rsidRDefault="009C404A">
      <w:pPr>
        <w:pStyle w:val="21"/>
        <w:tabs>
          <w:tab w:val="right" w:leader="dot" w:pos="9061"/>
        </w:tabs>
        <w:rPr>
          <w:rFonts w:ascii="Calibri" w:hAnsi="Calibri"/>
          <w:noProof/>
          <w:kern w:val="2"/>
          <w:lang w:eastAsia="en-GB"/>
        </w:rPr>
      </w:pPr>
      <w:hyperlink w:anchor="_Toc207693354" w:history="1">
        <w:r w:rsidRPr="00BA1225">
          <w:rPr>
            <w:rStyle w:val="a3"/>
            <w:noProof/>
          </w:rPr>
          <w:t>Румыния сегодня, 02.09.2025, Реформа пенсионной системы для магистратов в румынии</w:t>
        </w:r>
        <w:r>
          <w:rPr>
            <w:noProof/>
            <w:webHidden/>
          </w:rPr>
          <w:tab/>
        </w:r>
        <w:r>
          <w:rPr>
            <w:noProof/>
            <w:webHidden/>
          </w:rPr>
          <w:fldChar w:fldCharType="begin"/>
        </w:r>
        <w:r>
          <w:rPr>
            <w:noProof/>
            <w:webHidden/>
          </w:rPr>
          <w:instrText xml:space="preserve"> PAGEREF _Toc207693354 \h </w:instrText>
        </w:r>
        <w:r>
          <w:rPr>
            <w:noProof/>
            <w:webHidden/>
          </w:rPr>
        </w:r>
        <w:r>
          <w:rPr>
            <w:noProof/>
            <w:webHidden/>
          </w:rPr>
          <w:fldChar w:fldCharType="separate"/>
        </w:r>
        <w:r w:rsidR="00EB726A">
          <w:rPr>
            <w:noProof/>
            <w:webHidden/>
          </w:rPr>
          <w:t>59</w:t>
        </w:r>
        <w:r>
          <w:rPr>
            <w:noProof/>
            <w:webHidden/>
          </w:rPr>
          <w:fldChar w:fldCharType="end"/>
        </w:r>
      </w:hyperlink>
    </w:p>
    <w:p w14:paraId="4E07AD52" w14:textId="65EE4D9B" w:rsidR="009C404A" w:rsidRDefault="009C404A">
      <w:pPr>
        <w:pStyle w:val="31"/>
        <w:rPr>
          <w:rFonts w:ascii="Calibri" w:hAnsi="Calibri"/>
          <w:kern w:val="2"/>
          <w:lang w:eastAsia="en-GB"/>
        </w:rPr>
      </w:pPr>
      <w:hyperlink w:anchor="_Toc207693355" w:history="1">
        <w:r w:rsidRPr="00BA1225">
          <w:rPr>
            <w:rStyle w:val="a3"/>
          </w:rPr>
          <w:t>Премьер-министр Румынии, Боложан, представил первый пакет реформ, касающийся пенсионной системы магистратов. Он отметил, что средняя пенсия превышает 25,000 лей, однако множество пенсий достигает 35,000 лей. Изменения в системе специальных пенсий стали частью более широкого пакета из пяти мер, за которые правительство берет на себя ответственность в парламенте.</w:t>
        </w:r>
        <w:r>
          <w:rPr>
            <w:webHidden/>
          </w:rPr>
          <w:tab/>
        </w:r>
        <w:r>
          <w:rPr>
            <w:webHidden/>
          </w:rPr>
          <w:fldChar w:fldCharType="begin"/>
        </w:r>
        <w:r>
          <w:rPr>
            <w:webHidden/>
          </w:rPr>
          <w:instrText xml:space="preserve"> PAGEREF _Toc207693355 \h </w:instrText>
        </w:r>
        <w:r>
          <w:rPr>
            <w:webHidden/>
          </w:rPr>
        </w:r>
        <w:r>
          <w:rPr>
            <w:webHidden/>
          </w:rPr>
          <w:fldChar w:fldCharType="separate"/>
        </w:r>
        <w:r w:rsidR="00EB726A">
          <w:rPr>
            <w:webHidden/>
          </w:rPr>
          <w:t>59</w:t>
        </w:r>
        <w:r>
          <w:rPr>
            <w:webHidden/>
          </w:rPr>
          <w:fldChar w:fldCharType="end"/>
        </w:r>
      </w:hyperlink>
    </w:p>
    <w:p w14:paraId="17910C71" w14:textId="77777777" w:rsidR="00A0290C" w:rsidRPr="00B95850" w:rsidRDefault="008C395F" w:rsidP="00310633">
      <w:pPr>
        <w:rPr>
          <w:b/>
          <w:caps/>
          <w:sz w:val="32"/>
        </w:rPr>
      </w:pPr>
      <w:r w:rsidRPr="00B95850">
        <w:rPr>
          <w:caps/>
          <w:sz w:val="28"/>
        </w:rPr>
        <w:fldChar w:fldCharType="end"/>
      </w:r>
    </w:p>
    <w:p w14:paraId="329702E0" w14:textId="77777777" w:rsidR="00D1642B" w:rsidRPr="00B95850" w:rsidRDefault="00D1642B" w:rsidP="00D1642B">
      <w:pPr>
        <w:pStyle w:val="251"/>
      </w:pPr>
      <w:bookmarkStart w:id="16" w:name="_Toc396864664"/>
      <w:bookmarkStart w:id="17" w:name="_Toc99318652"/>
      <w:bookmarkStart w:id="18" w:name="_Toc207693263"/>
      <w:bookmarkStart w:id="19" w:name="_Toc246216291"/>
      <w:bookmarkStart w:id="20" w:name="_Toc246297418"/>
      <w:bookmarkEnd w:id="8"/>
      <w:bookmarkEnd w:id="9"/>
      <w:bookmarkEnd w:id="10"/>
      <w:bookmarkEnd w:id="11"/>
      <w:bookmarkEnd w:id="12"/>
      <w:bookmarkEnd w:id="13"/>
      <w:bookmarkEnd w:id="14"/>
      <w:bookmarkEnd w:id="15"/>
      <w:r w:rsidRPr="00B95850">
        <w:lastRenderedPageBreak/>
        <w:t>НОВОСТИ ПЕНСИОННОЙ ОТРАСЛИ</w:t>
      </w:r>
      <w:bookmarkEnd w:id="16"/>
      <w:bookmarkEnd w:id="17"/>
      <w:bookmarkEnd w:id="18"/>
    </w:p>
    <w:p w14:paraId="66560B36" w14:textId="77777777" w:rsidR="00111D7C" w:rsidRPr="00B95850" w:rsidRDefault="00111D7C" w:rsidP="00111D7C">
      <w:pPr>
        <w:pStyle w:val="10"/>
      </w:pPr>
      <w:bookmarkStart w:id="21" w:name="_Toc99271685"/>
      <w:bookmarkStart w:id="22" w:name="_Toc99318653"/>
      <w:bookmarkStart w:id="23" w:name="_Toc165991072"/>
      <w:bookmarkStart w:id="24" w:name="_Toc207693264"/>
      <w:bookmarkStart w:id="25" w:name="_Toc246987631"/>
      <w:bookmarkStart w:id="26" w:name="_Toc248632297"/>
      <w:bookmarkStart w:id="27" w:name="_Toc251223975"/>
      <w:bookmarkEnd w:id="19"/>
      <w:bookmarkEnd w:id="20"/>
      <w:r w:rsidRPr="00B95850">
        <w:t>Новости отрасли НПФ</w:t>
      </w:r>
      <w:bookmarkEnd w:id="21"/>
      <w:bookmarkEnd w:id="22"/>
      <w:bookmarkEnd w:id="23"/>
      <w:bookmarkEnd w:id="24"/>
    </w:p>
    <w:p w14:paraId="0DF90D88" w14:textId="77777777" w:rsidR="000670D1" w:rsidRPr="00B95850" w:rsidRDefault="000670D1" w:rsidP="000670D1">
      <w:pPr>
        <w:pStyle w:val="2"/>
      </w:pPr>
      <w:bookmarkStart w:id="28" w:name="a1"/>
      <w:bookmarkStart w:id="29" w:name="_Toc207693265"/>
      <w:bookmarkEnd w:id="28"/>
      <w:r w:rsidRPr="00B95850">
        <w:t>Ваш Пенсионный Брокер, 01.09.2025, Объем пенсионного портфеля НПФ достиг почти 9 трлн рублей</w:t>
      </w:r>
      <w:bookmarkEnd w:id="29"/>
    </w:p>
    <w:p w14:paraId="2688D800" w14:textId="77777777" w:rsidR="000670D1" w:rsidRPr="00B95850" w:rsidRDefault="000670D1" w:rsidP="00AA2726">
      <w:pPr>
        <w:pStyle w:val="3"/>
      </w:pPr>
      <w:bookmarkStart w:id="30" w:name="_Toc207693266"/>
      <w:r w:rsidRPr="00B95850">
        <w:t>Максимальный прирост (на 7,3%) в II квартале 2025 года показали пенсионные резервы негосударственных пенсионных фондов (НПФ). Они увеличились за счет повышения доходов от размещения этих средств, а также притока денег в программу негосударственного пенсионного обеспечения и программу долгосрочных сбережений. Объем средств пенсионных резервов составил 2,5 трлн рублей.</w:t>
      </w:r>
      <w:bookmarkEnd w:id="30"/>
    </w:p>
    <w:p w14:paraId="6AD33750" w14:textId="77777777" w:rsidR="000670D1" w:rsidRPr="00B95850" w:rsidRDefault="000670D1" w:rsidP="000670D1">
      <w:r w:rsidRPr="00B95850">
        <w:t>Пенсионные накопления фондов увеличились на 3,2%, до 3,5 трлн рублей, за счет роста доходов от инвестирования. Средневзвешенная доходность (до выплаты вознаграждения фонду) пенсионных накоплений выросла до 15,5% годовых, пенсионных резервов - до 19% годовых.</w:t>
      </w:r>
    </w:p>
    <w:p w14:paraId="43FDE48F" w14:textId="77777777" w:rsidR="000670D1" w:rsidRPr="00B95850" w:rsidRDefault="000670D1" w:rsidP="000670D1">
      <w:r w:rsidRPr="00B95850">
        <w:t>НПФ в II квартале приобретали в основном ОФЗ с постоянным купонным доходом, также они расширили свои вложения в акции. Эти финансовые инструменты пользовались популярностью в ожидании дальнейшего роста цен на рынке акций и облигаций на фоне снижения ключевой ставки.</w:t>
      </w:r>
    </w:p>
    <w:p w14:paraId="7E361C62" w14:textId="77777777" w:rsidR="00111D7C" w:rsidRPr="00B95850" w:rsidRDefault="000670D1" w:rsidP="000670D1">
      <w:hyperlink r:id="rId8" w:history="1">
        <w:r w:rsidRPr="00B95850">
          <w:rPr>
            <w:rStyle w:val="a3"/>
          </w:rPr>
          <w:t>http://pbroker.ru/?p=80700</w:t>
        </w:r>
      </w:hyperlink>
    </w:p>
    <w:p w14:paraId="7CEBE504" w14:textId="77777777" w:rsidR="00B10749" w:rsidRPr="00B95850" w:rsidRDefault="00B10749" w:rsidP="00B10749">
      <w:pPr>
        <w:pStyle w:val="2"/>
      </w:pPr>
      <w:bookmarkStart w:id="31" w:name="_Toc207693267"/>
      <w:r w:rsidRPr="00B95850">
        <w:t xml:space="preserve">Новости Банков, </w:t>
      </w:r>
      <w:r w:rsidR="008D0F4F" w:rsidRPr="00B95850">
        <w:t>01.09.2025</w:t>
      </w:r>
      <w:r w:rsidRPr="00B95850">
        <w:t>, Объем совокупного портфеля пенсионных средств достиг почти 9 трлн рублей</w:t>
      </w:r>
      <w:bookmarkEnd w:id="31"/>
    </w:p>
    <w:p w14:paraId="00BDCFC1" w14:textId="77777777" w:rsidR="00B10749" w:rsidRPr="00B95850" w:rsidRDefault="00B10749" w:rsidP="00AA2726">
      <w:pPr>
        <w:pStyle w:val="3"/>
      </w:pPr>
      <w:bookmarkStart w:id="32" w:name="_Toc207693268"/>
      <w:r w:rsidRPr="00B95850">
        <w:t>Объем совокупного портфеля пенсионных средств в II квартале достиг почти 9 трлн рублей, увеличившись на 13% относительно аналогичного периода 2024 года. Об этом говорится в материале Банка России «Обзор ключевых показателей негосударственных пенсионных фондов за II квартал 2025 года».</w:t>
      </w:r>
      <w:bookmarkEnd w:id="32"/>
    </w:p>
    <w:p w14:paraId="0CD7D7FD" w14:textId="77777777" w:rsidR="00B10749" w:rsidRPr="00B95850" w:rsidRDefault="00B10749" w:rsidP="00B10749">
      <w:r w:rsidRPr="00B95850">
        <w:t>«8,7 трлн руб. - совокупный портфель пенсионных средств. +13% год к году. В II квартале 2025 года рост совокупного объема пенсионных средств ускорился по сравнению с I кварталом 2025 года. Этому во многом способствовали доходы от инвестирования, а также приток средств в ПДС и НПО. При этом средневзвешенные доходности НПФ увеличились по сравнению с I кварталом 2025 года», - говорится в сообщении.</w:t>
      </w:r>
    </w:p>
    <w:p w14:paraId="4F85B337" w14:textId="77777777" w:rsidR="00B10749" w:rsidRPr="00B95850" w:rsidRDefault="00B10749" w:rsidP="00B10749">
      <w:r w:rsidRPr="00B95850">
        <w:t>При этом, по данным ЦБ, число участников, присоединившихся к системе ПДС, продолжило расти: по итогам апреля - июня 2025 года оно увеличилось на треть, до 5,2 млн. Количество участников НПО и число граждан, формирующих накопления в НПФ, снизилось.</w:t>
      </w:r>
    </w:p>
    <w:p w14:paraId="57393410" w14:textId="77777777" w:rsidR="00B10749" w:rsidRPr="00B95850" w:rsidRDefault="00B10749" w:rsidP="00B10749">
      <w:r w:rsidRPr="00B95850">
        <w:t xml:space="preserve">Структура портфелей ПР и ПН НПФ изменилась. НПФ вновь нарастили объемы вложений в ОФЗ, но меньшими темпами, чем в I квартале 2025 года. Одновременно </w:t>
      </w:r>
      <w:r w:rsidRPr="00B95850">
        <w:lastRenderedPageBreak/>
        <w:t>снизились доли вложений средств НПФ в корпоративные облигации, что во многом объясняется сужением спреда их доходности к ОФЗ. При этом НПФ выступали неттопокупателями акций - доли вложений в такие активы заметно выросли в обоих портфелях.</w:t>
      </w:r>
    </w:p>
    <w:p w14:paraId="488F1B56" w14:textId="77777777" w:rsidR="00B10749" w:rsidRPr="00B95850" w:rsidRDefault="00B10749" w:rsidP="00B10749">
      <w:r w:rsidRPr="00B95850">
        <w:t>«Такое изменение структуры вложений НПФ могло быть связано с ожиданиями участников рынка относительно дальнейшей траектории движения ключевой ставки и возможного роста цен ОФЗ и акций», - подчеркнул регулятор.</w:t>
      </w:r>
    </w:p>
    <w:p w14:paraId="35187DB2" w14:textId="77777777" w:rsidR="000670D1" w:rsidRPr="00B95850" w:rsidRDefault="00B10749" w:rsidP="00B10749">
      <w:hyperlink r:id="rId9" w:history="1">
        <w:r w:rsidRPr="00B95850">
          <w:rPr>
            <w:rStyle w:val="a3"/>
          </w:rPr>
          <w:t>https://piv-bank.ru/finansy/83030-obem-sovokupnogo-portfelja-pensionnyh-sredstv-dostig-pochti-9-trln-rublej-finansy.html</w:t>
        </w:r>
      </w:hyperlink>
    </w:p>
    <w:p w14:paraId="079AEC23" w14:textId="77777777" w:rsidR="00B10749" w:rsidRPr="00B95850" w:rsidRDefault="00B10749" w:rsidP="00B10749"/>
    <w:p w14:paraId="5D619F5A" w14:textId="77777777" w:rsidR="00111D7C" w:rsidRPr="00B95850" w:rsidRDefault="00111D7C" w:rsidP="00111D7C">
      <w:pPr>
        <w:pStyle w:val="10"/>
      </w:pPr>
      <w:bookmarkStart w:id="33" w:name="_Toc165991073"/>
      <w:bookmarkStart w:id="34" w:name="_Toc207693269"/>
      <w:bookmarkStart w:id="35" w:name="_Toc99271691"/>
      <w:bookmarkStart w:id="36" w:name="_Toc99318654"/>
      <w:bookmarkStart w:id="37" w:name="_Toc99318783"/>
      <w:bookmarkStart w:id="38" w:name="_Toc396864672"/>
      <w:r w:rsidRPr="00B95850">
        <w:t>Программа долгосрочных сбережений</w:t>
      </w:r>
      <w:bookmarkEnd w:id="33"/>
      <w:bookmarkEnd w:id="34"/>
    </w:p>
    <w:p w14:paraId="052B3915" w14:textId="77777777" w:rsidR="00471D9B" w:rsidRPr="00B95850" w:rsidRDefault="00471D9B" w:rsidP="00471D9B">
      <w:pPr>
        <w:pStyle w:val="2"/>
      </w:pPr>
      <w:bookmarkStart w:id="39" w:name="a2"/>
      <w:bookmarkStart w:id="40" w:name="_Toc207693270"/>
      <w:bookmarkEnd w:id="39"/>
      <w:r w:rsidRPr="00B95850">
        <w:t xml:space="preserve">Конкурент, </w:t>
      </w:r>
      <w:r w:rsidR="008D0F4F" w:rsidRPr="00B95850">
        <w:t xml:space="preserve">01.09.2025, </w:t>
      </w:r>
      <w:r w:rsidRPr="00B95850">
        <w:t>Наступило время. Владельцы рублевых сбережений получат выплаты от государства</w:t>
      </w:r>
      <w:bookmarkEnd w:id="40"/>
    </w:p>
    <w:p w14:paraId="663997FE" w14:textId="77777777" w:rsidR="00471D9B" w:rsidRPr="00B95850" w:rsidRDefault="00471D9B" w:rsidP="00AA2726">
      <w:pPr>
        <w:pStyle w:val="3"/>
      </w:pPr>
      <w:bookmarkStart w:id="41" w:name="_Toc207693271"/>
      <w:r w:rsidRPr="00B95850">
        <w:t>Софинансирование по программе долгосрочных сбережений (ПДС) начало поступать на счета операторов программы, получателями в 2025 г. станут около 2,6 млн вкладчиков. Об этом говорится в сообщении Минфина России.</w:t>
      </w:r>
      <w:bookmarkEnd w:id="41"/>
    </w:p>
    <w:p w14:paraId="4A88E269" w14:textId="77777777" w:rsidR="00471D9B" w:rsidRPr="00B95850" w:rsidRDefault="00471D9B" w:rsidP="00471D9B">
      <w:r w:rsidRPr="00B95850">
        <w:t>«Софинансирование по программе долгосрочных сбережений начало поступать на счета операторов программы. В ближайшее время граждане увидят на своих счетах средства господдержки за 2024 г. с учетом взносов. Получателями софинансирования от государства в 2025 г. станут около 2,6 млн вкладчиков на общую сумму около 52 млрд руб.», - сказано в сообщении.</w:t>
      </w:r>
    </w:p>
    <w:p w14:paraId="0062A8A5" w14:textId="77777777" w:rsidR="00471D9B" w:rsidRPr="00B95850" w:rsidRDefault="00471D9B" w:rsidP="00471D9B">
      <w:r w:rsidRPr="00B95850">
        <w:t>Чтобы получить софинансирование в следующем году, гражданам необходимо сделать взнос в программу до конца текущего года, поясняет министерство.</w:t>
      </w:r>
    </w:p>
    <w:p w14:paraId="63EC74E4" w14:textId="77777777" w:rsidR="00471D9B" w:rsidRPr="00B95850" w:rsidRDefault="00471D9B" w:rsidP="00471D9B">
      <w:r w:rsidRPr="00B95850">
        <w:t>Программа долгосрочных сбережений действует с 1 января 2024 г. По программе гражданин 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p>
    <w:p w14:paraId="014D3C74" w14:textId="77777777" w:rsidR="00471D9B" w:rsidRPr="00B95850" w:rsidRDefault="00471D9B" w:rsidP="00471D9B">
      <w:r w:rsidRPr="00B95850">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 Средства граждан, внесенные в рамках программы, застрахованы государством на сумму 2,8 млн руб.</w:t>
      </w:r>
    </w:p>
    <w:p w14:paraId="0B14E60A" w14:textId="77777777" w:rsidR="00471D9B" w:rsidRPr="00B95850" w:rsidRDefault="00471D9B" w:rsidP="00471D9B">
      <w:hyperlink r:id="rId10" w:history="1">
        <w:r w:rsidRPr="00B95850">
          <w:rPr>
            <w:rStyle w:val="a3"/>
          </w:rPr>
          <w:t>https://konkurent.ru/article/80165</w:t>
        </w:r>
      </w:hyperlink>
      <w:r w:rsidRPr="00B95850">
        <w:t xml:space="preserve"> </w:t>
      </w:r>
    </w:p>
    <w:p w14:paraId="3BC9D471" w14:textId="77777777" w:rsidR="00885DF1" w:rsidRPr="00B95850" w:rsidRDefault="00885DF1" w:rsidP="00885DF1">
      <w:pPr>
        <w:pStyle w:val="2"/>
      </w:pPr>
      <w:bookmarkStart w:id="42" w:name="a3"/>
      <w:bookmarkStart w:id="43" w:name="_Toc207693272"/>
      <w:bookmarkEnd w:id="42"/>
      <w:r w:rsidRPr="00B95850">
        <w:lastRenderedPageBreak/>
        <w:t>Национальная Ассоциация Негосударственных Пенсионных Фондов, 01.09.2025, НПФ «БУДУЩЕЕ» запустил «детскую» программу долгосрочных сбережении</w:t>
      </w:r>
      <w:bookmarkEnd w:id="43"/>
    </w:p>
    <w:p w14:paraId="48E7CAFB" w14:textId="77777777" w:rsidR="00885DF1" w:rsidRPr="00B95850" w:rsidRDefault="00885DF1" w:rsidP="00AA2726">
      <w:pPr>
        <w:pStyle w:val="3"/>
      </w:pPr>
      <w:bookmarkStart w:id="44" w:name="_Toc207693273"/>
      <w:r w:rsidRPr="00B95850">
        <w:t>К 1 сентября 2025 года НПФ «БУДУЩЕЕ» запустил «детскую» программу долгосрочных сбережений, которая позволит россиянам формировать накопления для ребенка. С помощью этого финансового инструмента родители могут накопить на обучение ребенка, жилье или сформировать стартовый капитал для новых возможностей. Оформить программу можно на сайте фонда.</w:t>
      </w:r>
      <w:bookmarkEnd w:id="44"/>
    </w:p>
    <w:p w14:paraId="7F62CBC2" w14:textId="77777777" w:rsidR="00885DF1" w:rsidRPr="00B95850" w:rsidRDefault="00885DF1" w:rsidP="00885DF1">
      <w:r w:rsidRPr="00B95850">
        <w:t>«Детская» программа от НПФ «БУДУЩЕЕ» включает все основные преимущества программы долгосрочных сбережений: государственное софинансирование взносов до 36 тысяч рублей в год на протяжении 10 лет[1], возможность оформить повышенный налоговый вычет - до 88 тысяч рублей ежегодно в зависимости от суммы взносов и ставки НДФЛ[2], на накопления ежегодно начисляется инвестдоход от фонда. Также сбережения застрахованы Агентством по страхованию вкладов (АСВ) до 2,8 млн рублей.</w:t>
      </w:r>
    </w:p>
    <w:p w14:paraId="0C2FC3BF" w14:textId="77777777" w:rsidR="00885DF1" w:rsidRPr="00B95850" w:rsidRDefault="00885DF1" w:rsidP="00885DF1">
      <w:r w:rsidRPr="00B95850">
        <w:t>В рамках «детской» программы долгосрочных сбережений родитель (взрослый) является вкладчиком, а ребенок - участником по договору. Первый взнос по программе - от 10 тысяч рублей, в дальнейшем вкладчик сам выбирает размер и периодичность взносов (рекомендованные фондом взносы - от тысячи рублей).</w:t>
      </w:r>
    </w:p>
    <w:p w14:paraId="1F752A04" w14:textId="77777777" w:rsidR="00885DF1" w:rsidRPr="00B95850" w:rsidRDefault="00885DF1" w:rsidP="00885DF1">
      <w:r w:rsidRPr="00B95850">
        <w:t>Сформированные на счёте сбережения принадлежат участнику - т.е. ребенку. Начиная с 14 лет, участник может зарегистрироваться в личном кабинете на сайте фонда и отслеживать состояние своих сбережений. При этом уже сейчас в своем личном кабинете родитель может пополнять «детский» счет и получать информацию по договору.</w:t>
      </w:r>
    </w:p>
    <w:p w14:paraId="6CD994B2" w14:textId="77777777" w:rsidR="00885DF1" w:rsidRPr="00B95850" w:rsidRDefault="00885DF1" w:rsidP="00885DF1">
      <w:r w:rsidRPr="00B95850">
        <w:t>Родители могут оформить несколько договоров долгосрочных сбережений для нескольких детей. Софинансирование от государства будет распределено по всем договорам каждого из родителей (в том числе по договорам, заключенным родителем в свою пользу, при их наличии) пропорционально внесенным взносам, но не более 36 тысяч рублей в год.</w:t>
      </w:r>
    </w:p>
    <w:p w14:paraId="722A682C" w14:textId="77777777" w:rsidR="00885DF1" w:rsidRPr="00B95850" w:rsidRDefault="00885DF1" w:rsidP="00885DF1">
      <w:r w:rsidRPr="00B95850">
        <w:t>За выплатой по программе ребенок сможет обратиться через 15 лет с даты заключения договора или досрочно в случае особых жизненных ситуаций: оплата дорогостоящего лечения или потеря кормильца.</w:t>
      </w:r>
    </w:p>
    <w:p w14:paraId="5FEB5565" w14:textId="77777777" w:rsidR="00885DF1" w:rsidRPr="00B95850" w:rsidRDefault="00885DF1" w:rsidP="00885DF1">
      <w:r w:rsidRPr="00B95850">
        <w:t>В фонде отмечают, что договор можно заключить в качестве подарка, например, ко дню рождения или на другое важное событие: начало нового учебного года также может стать красивой датой для получения ребенком символической копилки. А через 15 лет ребенок сможет направить накопленные сбережения на реализацию своей большой мечты.</w:t>
      </w:r>
    </w:p>
    <w:p w14:paraId="6237F5CE" w14:textId="77777777" w:rsidR="00885DF1" w:rsidRPr="00B95850" w:rsidRDefault="00885DF1" w:rsidP="00885DF1">
      <w:r w:rsidRPr="00B95850">
        <w:t>Позаботиться о будущем ребенка и оформить договор можно на сайте фонда.</w:t>
      </w:r>
    </w:p>
    <w:p w14:paraId="17DDD22E" w14:textId="77777777" w:rsidR="00885DF1" w:rsidRPr="00B95850" w:rsidRDefault="00885DF1" w:rsidP="00885DF1">
      <w:r w:rsidRPr="00B95850">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 Пенсионные сбережения фонду доверили более 4 млн клиентов.</w:t>
      </w:r>
    </w:p>
    <w:p w14:paraId="33D4E93B" w14:textId="77777777" w:rsidR="00885DF1" w:rsidRPr="00B95850" w:rsidRDefault="00885DF1" w:rsidP="00885DF1">
      <w:r w:rsidRPr="00B95850">
        <w:lastRenderedPageBreak/>
        <w:t>[1] При условии, если у родителя это первый взнос в программу долгосрочных сбережений;</w:t>
      </w:r>
    </w:p>
    <w:p w14:paraId="0A0450F5" w14:textId="77777777" w:rsidR="00885DF1" w:rsidRPr="00B95850" w:rsidRDefault="00885DF1" w:rsidP="00885DF1">
      <w:r w:rsidRPr="00B95850">
        <w:t>При условии наличия родства у взрослого и ребенка в рамках Семейного кодекса РФ.</w:t>
      </w:r>
    </w:p>
    <w:p w14:paraId="62A27648" w14:textId="77777777" w:rsidR="00885DF1" w:rsidRPr="00B95850" w:rsidRDefault="00885DF1" w:rsidP="00885DF1">
      <w:hyperlink r:id="rId11" w:history="1">
        <w:r w:rsidRPr="00B95850">
          <w:rPr>
            <w:rStyle w:val="a3"/>
          </w:rPr>
          <w:t>https://www.napf.ru/news/napf_news_market/npf-budushchee-zapustil-detskuyu-programmu-dolgosrochnykh-sberezhenii/</w:t>
        </w:r>
      </w:hyperlink>
      <w:r w:rsidRPr="00B95850">
        <w:t xml:space="preserve"> </w:t>
      </w:r>
    </w:p>
    <w:p w14:paraId="0DA0999A" w14:textId="77777777" w:rsidR="00471D9B" w:rsidRPr="00B95850" w:rsidRDefault="00471D9B" w:rsidP="00471D9B">
      <w:pPr>
        <w:pStyle w:val="2"/>
      </w:pPr>
      <w:bookmarkStart w:id="45" w:name="a4"/>
      <w:bookmarkStart w:id="46" w:name="_Toc207693274"/>
      <w:bookmarkEnd w:id="45"/>
      <w:r w:rsidRPr="00B95850">
        <w:t xml:space="preserve">АК&amp;М, </w:t>
      </w:r>
      <w:r w:rsidR="008D0F4F" w:rsidRPr="00B95850">
        <w:t xml:space="preserve">01.09.2025, </w:t>
      </w:r>
      <w:r w:rsidRPr="00B95850">
        <w:t>Государственное софинансирование начислено участникам программы долгосрочных сбережений в НПФ «БЛАГОСОСТОЯНИЕ»</w:t>
      </w:r>
      <w:bookmarkEnd w:id="46"/>
    </w:p>
    <w:p w14:paraId="65315C92" w14:textId="77777777" w:rsidR="00471D9B" w:rsidRPr="00B95850" w:rsidRDefault="00471D9B" w:rsidP="00AA2726">
      <w:pPr>
        <w:pStyle w:val="3"/>
      </w:pPr>
      <w:bookmarkStart w:id="47" w:name="_Toc207693275"/>
      <w:r w:rsidRPr="00B95850">
        <w:t>На счета участников программы долгосрочных сбережений (ПДС) в НПФ «БЛАГОСОСТОЯНИЕ» начислено софинансирование личных взносов от государства. Размер господдержки клиенты могут увидеть в личном кабинете на сайте фонда.</w:t>
      </w:r>
      <w:bookmarkEnd w:id="47"/>
    </w:p>
    <w:p w14:paraId="31B92CA6" w14:textId="77777777" w:rsidR="00471D9B" w:rsidRPr="00B95850" w:rsidRDefault="00471D9B" w:rsidP="00471D9B">
      <w:r w:rsidRPr="00B95850">
        <w:t>Средства государственного софинансирования получили клиенты НПФ «БЛАГОСОСТОЯНИЕ», которые в прошлом году заключили договор долгосрочных сбережений с фондом и сделали личный взнос от 2 000 рублей. Средний размер прибавки на счета клиентов по ПДС в фонде составил 20 700 рублей.</w:t>
      </w:r>
    </w:p>
    <w:p w14:paraId="27F2AD74" w14:textId="77777777" w:rsidR="00471D9B" w:rsidRPr="00B95850" w:rsidRDefault="00471D9B" w:rsidP="00471D9B">
      <w:r w:rsidRPr="00B95850">
        <w:t xml:space="preserve">«Сумма сбережений участников программы прирастает, помимо личных взносов, за счет трех источников: финансирования от государства, пенсионных накоплений по обязательному пенсионному страхованию, которые граждане могут использовать в ПДС, и ежегодной доходности от НПФ, – отметил Максим Элик, первый заместитель генерального директора НПФ «БЛАГОСОСТОЯНИЕ». – В совокупности на длительном горизонте участник программы долгосрочных сбережений может накопить существенную сумму средств, достаточную для крупной покупки или в качестве источника ежемесячного дохода на пенсии». </w:t>
      </w:r>
    </w:p>
    <w:p w14:paraId="23F50A1E" w14:textId="77777777" w:rsidR="00471D9B" w:rsidRPr="00B95850" w:rsidRDefault="00471D9B" w:rsidP="00471D9B">
      <w:r w:rsidRPr="00B95850">
        <w:t xml:space="preserve">Софинансирование личных взносов со стороны государства – одно из условий программы долгосрочных сбережений, стартовавшей в России 2024 году. В соответствии с правилами государство софинансирует до 100% личных взносов граждан, но не более 36 000 руб. в год. </w:t>
      </w:r>
    </w:p>
    <w:p w14:paraId="0A91E59C" w14:textId="77777777" w:rsidR="00471D9B" w:rsidRPr="00B95850" w:rsidRDefault="00471D9B" w:rsidP="00471D9B">
      <w:r w:rsidRPr="00B95850">
        <w:t xml:space="preserve">Под управлением НПФ «БЛАГОСОСТОЯНИЕ» находятся сбережения свыше 1,3 млн человек. Фонд является оператором программы долгосрочных сбережений, реализует корпоративные пенсионные программы, управляет пенсионными накоплениями граждан по обязательному пенсионному страхованию. Средства клиентов НПФ «БЛАГОСОСТОЯНИЕ» застрахованы государственной корпорацией «Агентство по страхованию вкладов». </w:t>
      </w:r>
    </w:p>
    <w:p w14:paraId="1A225ACE" w14:textId="77777777" w:rsidR="00471D9B" w:rsidRPr="00B95850" w:rsidRDefault="00471D9B" w:rsidP="00471D9B">
      <w:hyperlink r:id="rId12" w:history="1">
        <w:r w:rsidRPr="00B95850">
          <w:rPr>
            <w:rStyle w:val="a3"/>
          </w:rPr>
          <w:t>https://www.akm.ru/press/gosudarstvennoe_sofinansirovanie_nachisleno_uchastnikam_programmy_dolgosrochnykh_sberezheniy_v_npf_b/</w:t>
        </w:r>
      </w:hyperlink>
      <w:r w:rsidRPr="00B95850">
        <w:t xml:space="preserve"> </w:t>
      </w:r>
    </w:p>
    <w:p w14:paraId="33024F1A" w14:textId="77777777" w:rsidR="000670D1" w:rsidRPr="00B95850" w:rsidRDefault="000670D1" w:rsidP="000670D1">
      <w:pPr>
        <w:pStyle w:val="2"/>
      </w:pPr>
      <w:bookmarkStart w:id="48" w:name="a5"/>
      <w:bookmarkStart w:id="49" w:name="_Toc207693276"/>
      <w:bookmarkEnd w:id="48"/>
      <w:r w:rsidRPr="00B95850">
        <w:lastRenderedPageBreak/>
        <w:t>Ваш Пенсионный Брокер, 01.09.2025, Более 1 млн человек доверили НПФ ВТБ свои средства по ПДС</w:t>
      </w:r>
      <w:bookmarkEnd w:id="49"/>
    </w:p>
    <w:p w14:paraId="7AA1701C" w14:textId="77777777" w:rsidR="000670D1" w:rsidRPr="00B95850" w:rsidRDefault="000670D1" w:rsidP="00AA2726">
      <w:pPr>
        <w:pStyle w:val="3"/>
      </w:pPr>
      <w:bookmarkStart w:id="50" w:name="_Toc207693277"/>
      <w:r w:rsidRPr="00B95850">
        <w:t>Более миллиона клиентов НПФ ВТБ направили на программу долгосрочных сбережений 70 млрд рублей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4 рубля это 1 рубль сверху.</w:t>
      </w:r>
      <w:bookmarkEnd w:id="50"/>
    </w:p>
    <w:p w14:paraId="1E56CFF2" w14:textId="77777777" w:rsidR="000670D1" w:rsidRPr="00B95850" w:rsidRDefault="000670D1" w:rsidP="000670D1">
      <w:r w:rsidRPr="00B95850">
        <w:t>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w:t>
      </w:r>
    </w:p>
    <w:p w14:paraId="03742E71" w14:textId="77777777" w:rsidR="000670D1" w:rsidRPr="00B95850" w:rsidRDefault="000670D1" w:rsidP="000670D1">
      <w:r w:rsidRPr="00B95850">
        <w:t>«Сегодня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 - комментирует генеральный директор ВТБ Пенсионный фонд Андрей Осипов.</w:t>
      </w:r>
    </w:p>
    <w:p w14:paraId="1B264905" w14:textId="77777777" w:rsidR="000670D1" w:rsidRPr="00B95850" w:rsidRDefault="000670D1" w:rsidP="000670D1">
      <w:r w:rsidRPr="00B95850">
        <w:t>Оформить договор долгосрочных сбережений с НПФ ВТБ можно в офисах банка ВТБ и Почта Банка, а также онлайн на сайте фонда и в ВТБ Онлайн.</w:t>
      </w:r>
    </w:p>
    <w:p w14:paraId="26CBFF7D" w14:textId="77777777" w:rsidR="000670D1" w:rsidRPr="00B95850" w:rsidRDefault="000670D1" w:rsidP="000670D1">
      <w:r w:rsidRPr="00B95850">
        <w:t>Программа долгосрочных сбережений была запущена в НПФ ВТБ в апреле 2024 г. Клиенты фонда, заключившие договор долгосрочных сбережений, могут узнать предварительную информацию о сумме господдержки. Расчет суммы произведен Национальным расчетным депозитарием - администратором программы софинансирования.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14:paraId="7B151A80" w14:textId="77777777" w:rsidR="00111D7C" w:rsidRPr="00B95850" w:rsidRDefault="000670D1" w:rsidP="000670D1">
      <w:hyperlink r:id="rId13" w:history="1">
        <w:r w:rsidRPr="00B95850">
          <w:rPr>
            <w:rStyle w:val="a3"/>
          </w:rPr>
          <w:t>http://pbroker.ru/?p=80684</w:t>
        </w:r>
      </w:hyperlink>
    </w:p>
    <w:p w14:paraId="73A69443" w14:textId="77777777" w:rsidR="00B43AF1" w:rsidRPr="00B95850" w:rsidRDefault="00B43AF1" w:rsidP="00B43AF1">
      <w:pPr>
        <w:pStyle w:val="2"/>
      </w:pPr>
      <w:bookmarkStart w:id="51" w:name="a6"/>
      <w:bookmarkStart w:id="52" w:name="_Toc207693278"/>
      <w:bookmarkEnd w:id="51"/>
      <w:r w:rsidRPr="00B95850">
        <w:t>Газета.ру, 01.09.2025, Клиенты «Т-Пенсии» получили первые выплаты от государства</w:t>
      </w:r>
      <w:bookmarkEnd w:id="52"/>
    </w:p>
    <w:p w14:paraId="5892C09B" w14:textId="77777777" w:rsidR="00B43AF1" w:rsidRPr="00B95850" w:rsidRDefault="00B43AF1" w:rsidP="00AA2726">
      <w:pPr>
        <w:pStyle w:val="3"/>
      </w:pPr>
      <w:bookmarkStart w:id="53" w:name="_Toc207693279"/>
      <w:r w:rsidRPr="00B95850">
        <w:t>Клиенты НПФ «Т-Пенсия» впервые получили государственное софинансирование в рамках программы долгосрочных сбережений (ПДС). Об этом сообщила пресс-служба Т-Банка.</w:t>
      </w:r>
      <w:r w:rsidR="00777AE6" w:rsidRPr="00B95850">
        <w:t xml:space="preserve"> </w:t>
      </w:r>
      <w:r w:rsidRPr="00B95850">
        <w:t>Портфель клиентов фонда, получивших поддержку, вырос на 30,6%. В банке уточнили, что средства уже распределены на счета участников ПДС.</w:t>
      </w:r>
      <w:bookmarkEnd w:id="53"/>
    </w:p>
    <w:p w14:paraId="10F3D44D" w14:textId="77777777" w:rsidR="00B43AF1" w:rsidRPr="00B95850" w:rsidRDefault="00B43AF1" w:rsidP="00B43AF1">
      <w:r w:rsidRPr="00B95850">
        <w:t>«Мы видим, как государство на деле реализует условия программы долгосрочных сбережений, оказывая предусмотренную ею поддержку. Безусловно, это фактор доверия к программе», - отметил генеральный директор НПФ «Т-Пенсия» Дмитрий Тарасов.</w:t>
      </w:r>
    </w:p>
    <w:p w14:paraId="75244737" w14:textId="77777777" w:rsidR="00B43AF1" w:rsidRPr="00B95850" w:rsidRDefault="00B43AF1" w:rsidP="00B43AF1">
      <w:r w:rsidRPr="00B95850">
        <w:t>По его словам, зачисленные средства софинансирования увеличивают личный капитал граждан, на который начисляется инвестиционный доход.</w:t>
      </w:r>
    </w:p>
    <w:p w14:paraId="0BCD007F" w14:textId="77777777" w:rsidR="00B43AF1" w:rsidRPr="00B95850" w:rsidRDefault="00B43AF1" w:rsidP="00B43AF1">
      <w:r w:rsidRPr="00B95850">
        <w:lastRenderedPageBreak/>
        <w:t>"Это делает программу еще более выгодной - в будущем участники ПДС получат еще более значимый в абсолютном выражении финансовый результат. Те, кто присоединятся к программе в этом году и внесут средства, смогут пользоваться софинансированием на протяжении следующих 10 лет", - уточнил он.</w:t>
      </w:r>
    </w:p>
    <w:p w14:paraId="5298B0D2" w14:textId="77777777" w:rsidR="00B43AF1" w:rsidRPr="00B95850" w:rsidRDefault="00B43AF1" w:rsidP="00B43AF1">
      <w:r w:rsidRPr="00B95850">
        <w:t>Как сообщили в пресс-службе Т-Банка, промежуточная доходность сбережений в НПФ «Т-Пенсия» за текущий год (до вычета вознаграждения фонда) составляет 31,3% годовых.</w:t>
      </w:r>
    </w:p>
    <w:p w14:paraId="46C45A54" w14:textId="77777777" w:rsidR="00B43AF1" w:rsidRPr="00B95850" w:rsidRDefault="00B43AF1" w:rsidP="00B43AF1">
      <w:r w:rsidRPr="00B95850">
        <w:t>Программа долгосрочных сбережений начала действовать в России с 1 января 2024 года. В НПФ «Т-Пенсия» она запущена в мае текущего года.</w:t>
      </w:r>
    </w:p>
    <w:p w14:paraId="75CA33E3" w14:textId="77777777" w:rsidR="00B43AF1" w:rsidRPr="00B95850" w:rsidRDefault="00B43AF1" w:rsidP="00B43AF1">
      <w:r w:rsidRPr="00B95850">
        <w:t>В Т-Банке рассказали, что объем государственной поддержки зависит от размера личных взносов и доходов граждан. Так, на каждый рубль личного взноса государство добавляет до одного рубля, но годовая сумма софинансирования не может превышать 36 тыс. рублей в течение 10 лет.</w:t>
      </w:r>
    </w:p>
    <w:p w14:paraId="69357077" w14:textId="77777777" w:rsidR="00B43AF1" w:rsidRPr="00B95850" w:rsidRDefault="00B43AF1" w:rsidP="00B43AF1">
      <w:r w:rsidRPr="00B95850">
        <w:t>Условия программы предполагают, что в этом году софинансирование получили участники, пополнившие счет долгосрочных сбережений в прошлом году на сумму не менее 2 тыс. рублей.</w:t>
      </w:r>
    </w:p>
    <w:p w14:paraId="42287FBD" w14:textId="77777777" w:rsidR="00B43AF1" w:rsidRPr="00B95850" w:rsidRDefault="00B43AF1" w:rsidP="00B43AF1">
      <w:hyperlink r:id="rId14" w:history="1">
        <w:r w:rsidRPr="00B95850">
          <w:rPr>
            <w:rStyle w:val="a3"/>
          </w:rPr>
          <w:t>https://www.gazeta.ru/business/news/2025/09/01/26625980.shtml</w:t>
        </w:r>
      </w:hyperlink>
      <w:r w:rsidRPr="00B95850">
        <w:t xml:space="preserve"> </w:t>
      </w:r>
    </w:p>
    <w:p w14:paraId="26B94ED4" w14:textId="77777777" w:rsidR="00917B67" w:rsidRPr="00B95850" w:rsidRDefault="00917B67" w:rsidP="00917B67">
      <w:pPr>
        <w:pStyle w:val="2"/>
      </w:pPr>
      <w:bookmarkStart w:id="54" w:name="_Toc207693280"/>
      <w:r w:rsidRPr="00B95850">
        <w:t>РБК, 01.09.2025, НПФ «БУДУЩЕЕ» перечислил клиентам первое государственное софинансирование</w:t>
      </w:r>
      <w:bookmarkEnd w:id="54"/>
    </w:p>
    <w:p w14:paraId="2E11D456" w14:textId="77777777" w:rsidR="00917B67" w:rsidRPr="00B95850" w:rsidRDefault="00917B67" w:rsidP="00AA2726">
      <w:pPr>
        <w:pStyle w:val="3"/>
      </w:pPr>
      <w:bookmarkStart w:id="55" w:name="_Toc207693281"/>
      <w:r w:rsidRPr="00B95850">
        <w:t>НПФ «БУДУЩЕЕ» распределил первую государственную поддержку на счета своих клиентов. Те, кто вступил в программу долгосрочных сбережений в 2024 году и внес средства, уже могут увидеть увеличенную сумму накоплений за счет господдержки в своих личных кабинетах.</w:t>
      </w:r>
      <w:bookmarkEnd w:id="55"/>
    </w:p>
    <w:p w14:paraId="7D0BBF5B" w14:textId="77777777" w:rsidR="00917B67" w:rsidRPr="00B95850" w:rsidRDefault="00917B67" w:rsidP="00917B67">
      <w:r w:rsidRPr="00B95850">
        <w:t>Размер господдержки рассчитан Национальным расчетным депозитарием (НРД) на основании сведений о размере уплаченных клиентом личных взносов и среднемесячного дохода за 2024 год. Таким образом, на сумму накоплений повлияли:</w:t>
      </w:r>
    </w:p>
    <w:p w14:paraId="46B8F746" w14:textId="77777777" w:rsidR="00917B67" w:rsidRPr="00B95850" w:rsidRDefault="00917B67" w:rsidP="00917B67">
      <w:r w:rsidRPr="00B95850">
        <w:t>•</w:t>
      </w:r>
      <w:r w:rsidRPr="00B95850">
        <w:tab/>
        <w:t>Личные взносы. Если сумма внесенных средств клиентом была меньше 2000 рублей, то объем софинансирования равен нулю.</w:t>
      </w:r>
    </w:p>
    <w:p w14:paraId="40F323F4" w14:textId="77777777" w:rsidR="00917B67" w:rsidRPr="00B95850" w:rsidRDefault="00917B67" w:rsidP="00917B67">
      <w:r w:rsidRPr="00B95850">
        <w:t>•</w:t>
      </w:r>
      <w:r w:rsidRPr="00B95850">
        <w:tab/>
        <w:t>Среднемесячный доход клиента за 2024 год. Если по расчету Федеральной налоговой службы (ФНС) участник программы официально зарабатывал в 2024 году до 80 000 рублей, то государство на каждый вложенный рубль добавило ему еще один. Если доход участника программы в 2024 году был от 80 000, 01 до 150 000 рублей, то софинансирование составило 1 к 2. Если официальный ежемесячный доход участника составлял от 150 000,01 рублей, бонус от государства рассчитывался в соотношении 1 к 4.</w:t>
      </w:r>
    </w:p>
    <w:p w14:paraId="4AB71438" w14:textId="77777777" w:rsidR="00917B67" w:rsidRPr="00B95850" w:rsidRDefault="00917B67" w:rsidP="00917B67">
      <w:r w:rsidRPr="00B95850">
        <w:t>Важно знать: максимальный размер господдержки ограничен и составляет 36 000 рублей, он выплачивается в течение первых 10 лет участия в программе.</w:t>
      </w:r>
    </w:p>
    <w:p w14:paraId="6C8F743E" w14:textId="77777777" w:rsidR="00917B67" w:rsidRPr="00B95850" w:rsidRDefault="00917B67" w:rsidP="00917B67">
      <w:r w:rsidRPr="00B95850">
        <w:t>Для того, чтобы узнать сумму своих накоплений и получить информацию по господдержке необходимо зайти в личный кабинет в мобильном приложении или на сайте НПФ.</w:t>
      </w:r>
    </w:p>
    <w:p w14:paraId="566B6ECD" w14:textId="77777777" w:rsidR="00917B67" w:rsidRPr="00B95850" w:rsidRDefault="00917B67" w:rsidP="00917B67">
      <w:hyperlink r:id="rId15" w:history="1">
        <w:r w:rsidRPr="00B95850">
          <w:rPr>
            <w:rStyle w:val="a3"/>
          </w:rPr>
          <w:t>https://companies.rbc.ru/news/cFYlaJCbjC/npf-buduschee-perechislil-klientam-pervoe-gosudarstvennoe-sofinansirovanie/</w:t>
        </w:r>
      </w:hyperlink>
      <w:r w:rsidRPr="00B95850">
        <w:t xml:space="preserve"> </w:t>
      </w:r>
    </w:p>
    <w:p w14:paraId="7286871C" w14:textId="77777777" w:rsidR="00471D9B" w:rsidRPr="00B95850" w:rsidRDefault="00471D9B" w:rsidP="00471D9B">
      <w:pPr>
        <w:pStyle w:val="2"/>
      </w:pPr>
      <w:bookmarkStart w:id="56" w:name="_Toc207693282"/>
      <w:r w:rsidRPr="00B95850">
        <w:t xml:space="preserve">ИА Хакасия, </w:t>
      </w:r>
      <w:r w:rsidR="008D0F4F" w:rsidRPr="00B95850">
        <w:t xml:space="preserve">01.09.2025, </w:t>
      </w:r>
      <w:r w:rsidRPr="00B95850">
        <w:t>Программа долгосрочный сбережений: первые государственные выплаты уже в пути</w:t>
      </w:r>
      <w:bookmarkEnd w:id="56"/>
      <w:r w:rsidRPr="00B95850">
        <w:t xml:space="preserve"> </w:t>
      </w:r>
    </w:p>
    <w:p w14:paraId="2DFA38CE" w14:textId="77777777" w:rsidR="00471D9B" w:rsidRPr="00B95850" w:rsidRDefault="00471D9B" w:rsidP="00AA2726">
      <w:pPr>
        <w:pStyle w:val="3"/>
      </w:pPr>
      <w:bookmarkStart w:id="57" w:name="_Toc207693283"/>
      <w:r w:rsidRPr="00B95850">
        <w:t>Почти 620 тыс. участников Программы долгосрочных сбережений (ПДС)*, вложивших средства в 2024 году в Негосударственный пенсионный фонд ВТБ, получат выплаты. Всего  организация перечислит 15,5 млрд рублей государственного софинансирования.  Фонд уже получил средства федерального бюджета для начисления на счета клиентов по программе ПДС.</w:t>
      </w:r>
      <w:bookmarkEnd w:id="57"/>
    </w:p>
    <w:p w14:paraId="73620595" w14:textId="77777777" w:rsidR="00471D9B" w:rsidRPr="00B95850" w:rsidRDefault="00471D9B" w:rsidP="00471D9B">
      <w:r w:rsidRPr="00B95850">
        <w:t>Клиенты уже могут посмотреть в личном кабинете сумму господдержки. На её размер повлияли взносы по ПДС, которые участники программы внесли на счета в 2024 году, а также совокупный среднемесячный доход клиентов по данным Федеральной налоговой службы.</w:t>
      </w:r>
    </w:p>
    <w:p w14:paraId="127D21AA" w14:textId="77777777" w:rsidR="00471D9B" w:rsidRPr="00B95850" w:rsidRDefault="00471D9B" w:rsidP="00471D9B">
      <w:r w:rsidRPr="00B95850">
        <w:t>Генеральный директор ВТБ Пенсионный фонд Андрей Осипов отметил, что чем раньше участники программы пополняют счет ПДС, тем больший доход смогут получить.</w:t>
      </w:r>
    </w:p>
    <w:p w14:paraId="65812609" w14:textId="77777777" w:rsidR="00471D9B" w:rsidRPr="00B95850" w:rsidRDefault="00471D9B" w:rsidP="00471D9B">
      <w:r w:rsidRPr="00B95850">
        <w:t>*Программа долгосрочных сбережений (ПДС) – добровольный накопительно-сберегательный инструмент с государственным участием для целей формирования дополнительного дохода и формирования накоплений для особых жизненных ситуаций.</w:t>
      </w:r>
    </w:p>
    <w:p w14:paraId="269D18B6" w14:textId="77777777" w:rsidR="00665EF1" w:rsidRPr="00B95850" w:rsidRDefault="00471D9B" w:rsidP="00471D9B">
      <w:hyperlink r:id="rId16" w:history="1">
        <w:r w:rsidRPr="00B95850">
          <w:rPr>
            <w:rStyle w:val="a3"/>
          </w:rPr>
          <w:t>https://19rusinfo.ru/ekonomika/103629-programma-dolgosrochnyj-sberezhenij-pervye-gosudarstvennye-vyplaty-uzhe-v-puti</w:t>
        </w:r>
      </w:hyperlink>
    </w:p>
    <w:p w14:paraId="73C9D81A" w14:textId="77777777" w:rsidR="00581761" w:rsidRPr="00B95850" w:rsidRDefault="00581761" w:rsidP="00581761">
      <w:pPr>
        <w:pStyle w:val="2"/>
      </w:pPr>
      <w:bookmarkStart w:id="58" w:name="_Toc207693284"/>
      <w:r w:rsidRPr="00B95850">
        <w:t xml:space="preserve">ИА Амител, </w:t>
      </w:r>
      <w:r w:rsidR="008D0F4F" w:rsidRPr="00B95850">
        <w:t xml:space="preserve">01.09.2025, </w:t>
      </w:r>
      <w:r w:rsidRPr="00B95850">
        <w:t>Вклад, накопительный счет, инвесткопилка или ПДС. Как заработать на банковских продуктах</w:t>
      </w:r>
      <w:bookmarkEnd w:id="58"/>
    </w:p>
    <w:p w14:paraId="2174636B" w14:textId="77777777" w:rsidR="00581761" w:rsidRPr="00B95850" w:rsidRDefault="00581761" w:rsidP="00AA2726">
      <w:pPr>
        <w:pStyle w:val="3"/>
      </w:pPr>
      <w:bookmarkStart w:id="59" w:name="_Toc207693285"/>
      <w:r w:rsidRPr="00B95850">
        <w:t>В последние два года сберегательные банковские продукты в России стали особенно популярными. На фоне роста ставок по кредитам существенно вырос интерес к вкладам и накопительным счетам. И даже сейчас, когда ставка постепенно снижается, жители Алтайского края и Республики Алтай продолжают вкладывать деньги в сберегательные продукты. Финансовых инструментов, которые подойдут большинству людей, немало. Советы, как выбрать вариант для получения доходности под ваши условия, дали эксперты ВТБ.</w:t>
      </w:r>
      <w:bookmarkEnd w:id="59"/>
    </w:p>
    <w:p w14:paraId="0916D106" w14:textId="77777777" w:rsidR="00581761" w:rsidRPr="00B95850" w:rsidRDefault="00581761" w:rsidP="00581761">
      <w:r w:rsidRPr="00B95850">
        <w:t>Вклад</w:t>
      </w:r>
    </w:p>
    <w:p w14:paraId="4B5D7BCA" w14:textId="77777777" w:rsidR="00581761" w:rsidRPr="00B95850" w:rsidRDefault="00581761" w:rsidP="00581761">
      <w:r w:rsidRPr="00B95850">
        <w:t>Вклад – это продукт с фиксированным сроком, который варьируется от одного месяца до нескольких лет. Есть вклады без снятия и пополнения, а есть с более гибкими условиями, когда можно, например, довносить деньги на счет.</w:t>
      </w:r>
    </w:p>
    <w:p w14:paraId="5C62DF74" w14:textId="77777777" w:rsidR="00581761" w:rsidRPr="00B95850" w:rsidRDefault="00581761" w:rsidP="00581761">
      <w:r w:rsidRPr="00B95850">
        <w:t>Преимущество вклада в том, что вы четко понимаете свой доход на определенном горизонте. Вы не сможете снять деньги заранее, поэтому размещайте на вкладе свободные средства, которые не понадобятся в ближайшем будущем.</w:t>
      </w:r>
    </w:p>
    <w:p w14:paraId="582354A2" w14:textId="77777777" w:rsidR="00581761" w:rsidRPr="00B95850" w:rsidRDefault="00581761" w:rsidP="00581761">
      <w:r w:rsidRPr="00B95850">
        <w:t>По данным Центробанка на 25 августа 2025 года средняя ставка по вкладам составляет 15,85%.</w:t>
      </w:r>
    </w:p>
    <w:p w14:paraId="5E72AF7B" w14:textId="77777777" w:rsidR="00581761" w:rsidRPr="00B95850" w:rsidRDefault="00581761" w:rsidP="00581761">
      <w:r w:rsidRPr="00B95850">
        <w:lastRenderedPageBreak/>
        <w:t>Средняя ставка по вкладам на разные сроки размещения:</w:t>
      </w:r>
    </w:p>
    <w:p w14:paraId="70C2D959" w14:textId="77777777" w:rsidR="00581761" w:rsidRPr="00B95850" w:rsidRDefault="00581761" w:rsidP="00581761">
      <w:r w:rsidRPr="00B95850">
        <w:t xml:space="preserve">    вклад до трех месяцев – 15,34%;</w:t>
      </w:r>
    </w:p>
    <w:p w14:paraId="7E191919" w14:textId="77777777" w:rsidR="00581761" w:rsidRPr="00B95850" w:rsidRDefault="00581761" w:rsidP="00581761">
      <w:r w:rsidRPr="00B95850">
        <w:t xml:space="preserve">    вклад до шести месяцев – 15,36%;</w:t>
      </w:r>
    </w:p>
    <w:p w14:paraId="23E4D855" w14:textId="77777777" w:rsidR="00581761" w:rsidRPr="00B95850" w:rsidRDefault="00581761" w:rsidP="00581761">
      <w:r w:rsidRPr="00B95850">
        <w:t xml:space="preserve">    вклад до одного года – 14,42%;</w:t>
      </w:r>
    </w:p>
    <w:p w14:paraId="1D4BFF49" w14:textId="77777777" w:rsidR="00581761" w:rsidRPr="00B95850" w:rsidRDefault="00581761" w:rsidP="00581761">
      <w:r w:rsidRPr="00B95850">
        <w:t xml:space="preserve">    вклад более чем на один год – 12,99%.</w:t>
      </w:r>
    </w:p>
    <w:p w14:paraId="078D5529" w14:textId="77777777" w:rsidR="00581761" w:rsidRPr="00B95850" w:rsidRDefault="00581761" w:rsidP="00581761">
      <w:r w:rsidRPr="00B95850">
        <w:t>Получается, что краткосрочные вклады – на сегодня самый доходный вариант. Ряд банков предлагает 16-17% годовых при открытии вклада на два-четыре месяца. Однако есть вероятность, что по окончании срока короткого вклада открывать новый вы будете уже под меньший процент – ставки могут снижаться и дальше. В такой ситуации подойдет стратегия "лесенка": вы открываете депозиты на разные сроки, фиксируя по каждому предложенный процент, и максимально зарабатываете на коротком вкладе.</w:t>
      </w:r>
    </w:p>
    <w:p w14:paraId="5408BDDD" w14:textId="77777777" w:rsidR="00581761" w:rsidRPr="00B95850" w:rsidRDefault="00581761" w:rsidP="00581761">
      <w:r w:rsidRPr="00B95850">
        <w:t xml:space="preserve">«Мы видим, что рынок сбережений продолжает расти, хотя и более умеренными темпами. Сейчас клиентам банков наиболее интересны краткосрочные вклады с максимальными ставками. Вместе с тем уже начал "прорисовываться" поворот в сторону инвестиционных продуктов, которые позволяют обеспечить доходность в долгосрочной перспективе. И даже в этом случае инвесторы продолжают получать пассивный доход, размещая средства на вкладах, ставки по которым превышают уровень инфляции», – прокомментировал управляющий ВТБ в Алтайском крае и Республике Алтай Дмитрий Горбунов. </w:t>
      </w:r>
    </w:p>
    <w:p w14:paraId="6E68BB6C" w14:textId="77777777" w:rsidR="00581761" w:rsidRPr="00B95850" w:rsidRDefault="00581761" w:rsidP="00581761">
      <w:r w:rsidRPr="00B95850">
        <w:t>Накопительный счет</w:t>
      </w:r>
    </w:p>
    <w:p w14:paraId="42EB0CE7" w14:textId="77777777" w:rsidR="00581761" w:rsidRPr="00B95850" w:rsidRDefault="00581761" w:rsidP="00581761">
      <w:r w:rsidRPr="00B95850">
        <w:t>Накопительный счет – это банковский продукт, который позволяет снимать и вносить деньги в любое время без потери дохода. Проценты начисляются на остаток – ежедневный или минимальный за месяц.</w:t>
      </w:r>
    </w:p>
    <w:p w14:paraId="4E5ADEB2" w14:textId="77777777" w:rsidR="00581761" w:rsidRPr="00B95850" w:rsidRDefault="00581761" w:rsidP="00581761">
      <w:r w:rsidRPr="00B95850">
        <w:t>Подходит тем, кто хочет сохранять доступ к средствам, регулярно пополнять счет и зарабатывать. Часто используется для таких целей, как ремонт, отпуск, в качестве "подушки безопасности" и т. д.</w:t>
      </w:r>
    </w:p>
    <w:p w14:paraId="0F1E3845" w14:textId="77777777" w:rsidR="00581761" w:rsidRPr="00B95850" w:rsidRDefault="00581761" w:rsidP="00581761">
      <w:r w:rsidRPr="00B95850">
        <w:t>Сейчас максимальные ставки по накопительным счетам в разных банках достигают 16–18%. Доходность может сильно меняться в зависимости от конкретного банка и дополнительных условий, которые должен выполнить клиент. Часто ставка бывает выше для зарплатных клиентов, пенсионеров, вкладчиков, которые тратят с карты банка определенную сумму.</w:t>
      </w:r>
    </w:p>
    <w:p w14:paraId="15616E3C" w14:textId="77777777" w:rsidR="00581761" w:rsidRPr="00B95850" w:rsidRDefault="00581761" w:rsidP="00581761">
      <w:r w:rsidRPr="00B95850">
        <w:t>В целом эксперты советуют открывать накопительный счет тем, у кого есть даже небольшая свободная сумма денег. Вы в любой момент можете воспользоваться средствами, но пока они лежат – на них "капает" процент.</w:t>
      </w:r>
    </w:p>
    <w:p w14:paraId="55CEABFE" w14:textId="77777777" w:rsidR="00581761" w:rsidRPr="00B95850" w:rsidRDefault="00581761" w:rsidP="00581761">
      <w:r w:rsidRPr="00B95850">
        <w:t>Инвесткопилка</w:t>
      </w:r>
    </w:p>
    <w:p w14:paraId="74A911F3" w14:textId="77777777" w:rsidR="00581761" w:rsidRPr="00B95850" w:rsidRDefault="00581761" w:rsidP="00581761">
      <w:r w:rsidRPr="00B95850">
        <w:t>Инвесткопилка – это гибрид счета и инвестиций. По сути, это накопительный счет, деньги с которого банк инвестирует в биржевые фонды, на этом клиент и зарабатывает.</w:t>
      </w:r>
    </w:p>
    <w:p w14:paraId="15229FF3" w14:textId="77777777" w:rsidR="00581761" w:rsidRPr="00B95850" w:rsidRDefault="00581761" w:rsidP="00581761">
      <w:r w:rsidRPr="00B95850">
        <w:t>Инвесткопилка рассчитана на регулярные накопления. Можно настроить автоперевод кешбэка или определенной суммы с вашей карты или счета в такую копилку. Вариант подходит тем, кто не готов вкладывать крупные суммы в фондовый рынок, но интересуется биржевыми инструментами.</w:t>
      </w:r>
    </w:p>
    <w:p w14:paraId="6C5EECBD" w14:textId="77777777" w:rsidR="00581761" w:rsidRPr="00B95850" w:rsidRDefault="00581761" w:rsidP="00581761">
      <w:r w:rsidRPr="00B95850">
        <w:lastRenderedPageBreak/>
        <w:t>Средняя ставка – примерно на уровне ключевой, по данным на конец августа она составляет 18%.</w:t>
      </w:r>
    </w:p>
    <w:p w14:paraId="10AD0919" w14:textId="77777777" w:rsidR="00581761" w:rsidRPr="00B95850" w:rsidRDefault="00581761" w:rsidP="00581761">
      <w:r w:rsidRPr="00B95850">
        <w:t>Программа долгосрочных сбережений</w:t>
      </w:r>
    </w:p>
    <w:p w14:paraId="5942B010" w14:textId="77777777" w:rsidR="00581761" w:rsidRPr="00B95850" w:rsidRDefault="00581761" w:rsidP="00581761">
      <w:r w:rsidRPr="00B95850">
        <w:t>Программа долгосрочных сбережений (ПДС) – новый накопительно-сберегательный инструмент, рассчитанный на длительный срок. Суть ПДС в том, что участник программы размещает средства – от 2000 рублей – на счете в негосударственном пенсионном фонде. Государство добавляет к вашим накоплениям до 36 тысяч рублей в год, а НПФ инвестирует ваши деньги в надежные активы, обеспечивая доходность. Всю сумму накоплений можно получить единовременно через 15 лет после вступления в ПДС или при достижении 55 лет для женщин и 60 лет для мужчин.</w:t>
      </w:r>
    </w:p>
    <w:p w14:paraId="6E69478D" w14:textId="77777777" w:rsidR="00581761" w:rsidRPr="00B95850" w:rsidRDefault="00581761" w:rsidP="00581761">
      <w:r w:rsidRPr="00B95850">
        <w:t>Для участников ПДС предусмотрен вычет по НДФЛ. Его также можно направить в программу. При доходе до 2,4 млн рублей в год и ставке НДФЛ 13% вычет составит до 52 тысяч рублей. Если доход облагается ставкой 15%, вычет будет до 60 тысяч рублей.</w:t>
      </w:r>
    </w:p>
    <w:p w14:paraId="57EAE215" w14:textId="77777777" w:rsidR="00581761" w:rsidRPr="00B95850" w:rsidRDefault="00581761" w:rsidP="00581761">
      <w:r w:rsidRPr="00B95850">
        <w:t>Подходит тем, кто ставит долгосрочные цели: накопить на жилье, крупные покупки, образование для ребенка, прибавку к пенсии. А также тем, кто не планирует использовать деньги в течение нескольких лет и хочет, чтобы они работали.</w:t>
      </w:r>
    </w:p>
    <w:p w14:paraId="68F03530" w14:textId="77777777" w:rsidR="00581761" w:rsidRPr="00B95850" w:rsidRDefault="00581761" w:rsidP="00581761">
      <w:r w:rsidRPr="00B95850">
        <w:t>Социальный вклад</w:t>
      </w:r>
    </w:p>
    <w:p w14:paraId="6235726A" w14:textId="77777777" w:rsidR="00581761" w:rsidRPr="00B95850" w:rsidRDefault="00581761" w:rsidP="00581761">
      <w:r w:rsidRPr="00B95850">
        <w:t>Социальный вклад – новый банковский продукт, который действует с 1 июля 2025 года. Им могут воспользоваться люди с доходом ниже прожиточного минимума, получающие государственные меры поддержки. По закону оформить социальный вклад можно через "Госуслуги".</w:t>
      </w:r>
    </w:p>
    <w:p w14:paraId="37732FA4" w14:textId="77777777" w:rsidR="00581761" w:rsidRPr="00B95850" w:rsidRDefault="00581761" w:rsidP="00581761">
      <w:r w:rsidRPr="00B95850">
        <w:t>Открыть такой вклад можно сроком до года, максимальная сумма – 50 тысяч рублей. Ставка будет равна максимальной ставке в выбранном банке по вкладам сроком до года за исключением депозитов по различным акциям. По истечении года вклад можно продлить, если вы продолжите пользоваться мерами господдержки. При досрочном закрытии процентный доход сохраняется.</w:t>
      </w:r>
    </w:p>
    <w:p w14:paraId="58F765F7" w14:textId="77777777" w:rsidR="00581761" w:rsidRPr="00B95850" w:rsidRDefault="00581761" w:rsidP="00581761">
      <w:r w:rsidRPr="00B95850">
        <w:t>Эксперты считают, что социальный вклад помогает защитить сбережения от инфляции и дает возможность накопить "подушку безопасности" без риска потери средств.</w:t>
      </w:r>
    </w:p>
    <w:p w14:paraId="260FA832" w14:textId="77777777" w:rsidR="00581761" w:rsidRPr="00B95850" w:rsidRDefault="00581761" w:rsidP="00581761">
      <w:r w:rsidRPr="00B95850">
        <w:t>Как выбрать то, что подходит именно вам?</w:t>
      </w:r>
    </w:p>
    <w:p w14:paraId="41B45C7B" w14:textId="77777777" w:rsidR="00581761" w:rsidRPr="00B95850" w:rsidRDefault="00581761" w:rsidP="00581761">
      <w:r w:rsidRPr="00B95850">
        <w:t>Советы экспертов:</w:t>
      </w:r>
    </w:p>
    <w:p w14:paraId="3F4CBE1D" w14:textId="77777777" w:rsidR="00581761" w:rsidRPr="00B95850" w:rsidRDefault="00581761" w:rsidP="00581761">
      <w:r w:rsidRPr="00B95850">
        <w:t xml:space="preserve">    ищете максимальную доходность и уверенность – откройте срочный вклад на два-шесть месяцев;</w:t>
      </w:r>
    </w:p>
    <w:p w14:paraId="7E2639CB" w14:textId="77777777" w:rsidR="00581761" w:rsidRPr="00B95850" w:rsidRDefault="00581761" w:rsidP="00581761">
      <w:r w:rsidRPr="00B95850">
        <w:t xml:space="preserve">    если нужна гибкость и доход – накопительный счет;</w:t>
      </w:r>
    </w:p>
    <w:p w14:paraId="1B842A18" w14:textId="77777777" w:rsidR="00581761" w:rsidRPr="00B95850" w:rsidRDefault="00581761" w:rsidP="00581761">
      <w:r w:rsidRPr="00B95850">
        <w:t xml:space="preserve">    хотите экономить и инвестировать – попробуйте инвесткопилку, начав с небольшой суммы;</w:t>
      </w:r>
    </w:p>
    <w:p w14:paraId="384F8C3F" w14:textId="77777777" w:rsidR="00581761" w:rsidRPr="00B95850" w:rsidRDefault="00581761" w:rsidP="00581761">
      <w:r w:rsidRPr="00B95850">
        <w:t xml:space="preserve">    планируете копить долго – рассмотрите долгосрочные программы;</w:t>
      </w:r>
    </w:p>
    <w:p w14:paraId="5EC42932" w14:textId="77777777" w:rsidR="00581761" w:rsidRPr="00B95850" w:rsidRDefault="00581761" w:rsidP="00581761">
      <w:r w:rsidRPr="00B95850">
        <w:t xml:space="preserve">    если вы получаете меры социальной поддержки – подойдет социальный вклад.</w:t>
      </w:r>
    </w:p>
    <w:p w14:paraId="266D5AFA" w14:textId="77777777" w:rsidR="00471D9B" w:rsidRDefault="00581761" w:rsidP="00581761">
      <w:pPr>
        <w:rPr>
          <w:rStyle w:val="a3"/>
        </w:rPr>
      </w:pPr>
      <w:hyperlink r:id="rId17" w:history="1">
        <w:r w:rsidRPr="00B95850">
          <w:rPr>
            <w:rStyle w:val="a3"/>
          </w:rPr>
          <w:t>https://www.amic.ru/news/vklad-nakopitelnyy-schet-investkopilka-ili-pds-kak-zarabotat-na-bankovskih-produktah-567675</w:t>
        </w:r>
      </w:hyperlink>
    </w:p>
    <w:p w14:paraId="4C47ED4E" w14:textId="77777777" w:rsidR="00640835" w:rsidRDefault="00640835" w:rsidP="00640835">
      <w:pPr>
        <w:pStyle w:val="2"/>
      </w:pPr>
      <w:bookmarkStart w:id="60" w:name="_Toc207693286"/>
      <w:r>
        <w:lastRenderedPageBreak/>
        <w:t>InfoАдыгея, 01.09.2025</w:t>
      </w:r>
      <w:r w:rsidRPr="00640835">
        <w:t xml:space="preserve">, </w:t>
      </w:r>
      <w:r>
        <w:t>Что такое программа долгосрочных сбережений?</w:t>
      </w:r>
      <w:bookmarkEnd w:id="60"/>
    </w:p>
    <w:p w14:paraId="7E67A3EC" w14:textId="77777777" w:rsidR="00640835" w:rsidRDefault="00640835" w:rsidP="00640835">
      <w:pPr>
        <w:pStyle w:val="3"/>
      </w:pPr>
      <w:bookmarkStart w:id="61" w:name="_Toc207693287"/>
      <w:r>
        <w:t>Программа долгосрочных сбережений (ПДС)- это новый сберегательный продукт, который можно оформить в одном из негосударственных пенсионных фондов. Эта программа позволяет человеку за 15 лет сформировать денежную подушку безопасности, накопить на крупную покупку или получить дополнительный доход к пенсии.</w:t>
      </w:r>
      <w:bookmarkEnd w:id="61"/>
      <w:r>
        <w:t xml:space="preserve"> </w:t>
      </w:r>
    </w:p>
    <w:p w14:paraId="690885B9" w14:textId="77777777" w:rsidR="00640835" w:rsidRDefault="00640835" w:rsidP="00640835">
      <w:r>
        <w:t>Деньги, накопленные по программе, можно начать использовать через 15 лет или по достижении возраста 55 лет для женщин и 60 лет для мужчин, при условии соблюдения установленных требований. Важно помнить о преимуществах ПДС: 1. Наследование-100% стредств на счете на этапе накоплений и выплат. 2. Особые жизненные ситуации- возможность получить 100% накоплений на дорогостоящее лечение или при потере кормильца. 3. Гарантия безубыточности - НПФ обязан обеспечить сохранность средств на счете. 4. Перевод пенсионных накоплений по обязательному пенсионному страхованию (ОПС) - возможность более гибкого распоряжения накопленным в ОПС. Стоит отметить, что программу реализуют негосударственные пенсионные фонды (НПФ) одни из самых надежных финансовых организаций России. 42,5 миллионов человек доверили НПФ 5,1 триллионов рублей. 4 шага для вступления программу: 1. Принять решение о вступлении. 2.Выбрать НПФ. 3. Заключить договор с НПФ. 4. Сделать первый взнос и продолжать вносить деньги - любые суммы в любое время. Полная информация о программе на сайте pds.narf.ru</w:t>
      </w:r>
    </w:p>
    <w:p w14:paraId="06FF071E" w14:textId="77777777" w:rsidR="00640835" w:rsidRPr="00640835" w:rsidRDefault="00640835" w:rsidP="00640835">
      <w:hyperlink r:id="rId18" w:history="1">
        <w:r w:rsidRPr="009B4E09">
          <w:rPr>
            <w:rStyle w:val="a3"/>
          </w:rPr>
          <w:t>https://infoadygea.ru/?module=articles&amp;action=view&amp;id=26364</w:t>
        </w:r>
      </w:hyperlink>
      <w:r w:rsidRPr="00640835">
        <w:t xml:space="preserve"> </w:t>
      </w:r>
    </w:p>
    <w:p w14:paraId="00C0B583" w14:textId="77777777" w:rsidR="00581761" w:rsidRPr="00B95850" w:rsidRDefault="00581761" w:rsidP="00581761"/>
    <w:p w14:paraId="7C000B1F" w14:textId="77777777" w:rsidR="00111D7C" w:rsidRPr="00B95850" w:rsidRDefault="00111D7C" w:rsidP="00111D7C">
      <w:pPr>
        <w:pStyle w:val="10"/>
      </w:pPr>
      <w:bookmarkStart w:id="62" w:name="_Toc165991074"/>
      <w:bookmarkStart w:id="63" w:name="_Toc207693288"/>
      <w:r w:rsidRPr="00B95850">
        <w:t>Новости развития системы обязательного пенсионного страхования и страховой пенсии</w:t>
      </w:r>
      <w:bookmarkEnd w:id="35"/>
      <w:bookmarkEnd w:id="36"/>
      <w:bookmarkEnd w:id="37"/>
      <w:bookmarkEnd w:id="62"/>
      <w:bookmarkEnd w:id="63"/>
    </w:p>
    <w:p w14:paraId="28B7AEBB" w14:textId="77777777" w:rsidR="00B43AF1" w:rsidRPr="00B95850" w:rsidRDefault="00B43AF1" w:rsidP="00B43AF1">
      <w:pPr>
        <w:pStyle w:val="2"/>
      </w:pPr>
      <w:bookmarkStart w:id="64" w:name="a7"/>
      <w:bookmarkStart w:id="65" w:name="_Toc207693289"/>
      <w:bookmarkEnd w:id="64"/>
      <w:r w:rsidRPr="00B95850">
        <w:t>Московский Комсомолец, 01.09.2025, Пенсии в регионах России отличаются в два раза: где можно заработать больше</w:t>
      </w:r>
      <w:bookmarkEnd w:id="65"/>
    </w:p>
    <w:p w14:paraId="29B714BA" w14:textId="77777777" w:rsidR="00B43AF1" w:rsidRPr="00B95850" w:rsidRDefault="00B43AF1" w:rsidP="00AA2726">
      <w:pPr>
        <w:pStyle w:val="3"/>
      </w:pPr>
      <w:bookmarkStart w:id="66" w:name="_Toc207693290"/>
      <w:r w:rsidRPr="00B95850">
        <w:t>В первой половине нынешнего года разница в размере пенсий по старости в регионах страны превысила два раза. По данным Социального фонда, самые большие выплаты получают жители Чукотки - в среднем 41,6 тысячи рублей. А самые низкие - 19,4 тысячи - в Кабардино-Балкарии. Как же так получается, что критерии начисления пенсий у нас для сей страны едины, а по факту получаемые суммы в разы отличаются?</w:t>
      </w:r>
      <w:bookmarkEnd w:id="66"/>
    </w:p>
    <w:p w14:paraId="6FA2E069" w14:textId="77777777" w:rsidR="00B43AF1" w:rsidRPr="00B95850" w:rsidRDefault="00B43AF1" w:rsidP="00B43AF1">
      <w:r w:rsidRPr="00B95850">
        <w:t>Данные Соцфонда наглядно свидетельствуют: мы ушли от всеобщей уравниловки в зарплатах и доходах граждан. Но теперь возникают и перекосы. Если житель Чукотки на старости лет переберется на ПМЖ в Кабардино-Балкарию, то там на свою пенсию будет, как сыр в масле кататься. А если наоборот… Впрочем, об этом лучше не думать.</w:t>
      </w:r>
    </w:p>
    <w:p w14:paraId="568808DD" w14:textId="77777777" w:rsidR="00B43AF1" w:rsidRPr="00B95850" w:rsidRDefault="00B43AF1" w:rsidP="00B43AF1">
      <w:r w:rsidRPr="00B95850">
        <w:t>По данным Социального фонда, самые высокие пенсии получают жители суровых северных и дальневосточных регионов страны: Ненецкого, Ямало-Ненецкого и Ханты-Мансийского автономных округов. А также Магаданской области и Камчатки.</w:t>
      </w:r>
    </w:p>
    <w:p w14:paraId="3BC8F5B4" w14:textId="77777777" w:rsidR="00B43AF1" w:rsidRPr="00B95850" w:rsidRDefault="00B43AF1" w:rsidP="00B43AF1">
      <w:r w:rsidRPr="00B95850">
        <w:lastRenderedPageBreak/>
        <w:t>Все правильно, учитывая климатические особенности тех мест - это далеко не курортные зоны,. Да и продукты, как отмечает Росстат, там на 50-70 % дороже, чем в среднем по стране.</w:t>
      </w:r>
    </w:p>
    <w:p w14:paraId="2786D80E" w14:textId="77777777" w:rsidR="00B43AF1" w:rsidRPr="00B95850" w:rsidRDefault="00B43AF1" w:rsidP="00B43AF1">
      <w:r w:rsidRPr="00B95850">
        <w:t>Эксперты утверждают, что главной причиной расхождений пенсий в регионах является разница в зарплатах. Как правило, в тех дальних и суровых краях расположены добывающие отрасли, на которых по определению зарплаты существенно выше средних по стране. К тому же действуют районные коэффициенты, учитывающие северный стаж и надбавки.</w:t>
      </w:r>
    </w:p>
    <w:p w14:paraId="7B1B4682" w14:textId="77777777" w:rsidR="00B43AF1" w:rsidRPr="00B95850" w:rsidRDefault="00B43AF1" w:rsidP="00B43AF1">
      <w:r w:rsidRPr="00B95850">
        <w:t>Но все же… Разрыв в уровне пенсий россиян, живущих в разных регионах, не сокращается, а увеличивается. Статистика по данному вопросу ведется с 2021 года. И за этот период разница в выплатах выросла с 15,3 тысячи рублей до 22,2 тысячи.</w:t>
      </w:r>
    </w:p>
    <w:p w14:paraId="606CD69F" w14:textId="77777777" w:rsidR="00B43AF1" w:rsidRPr="00B95850" w:rsidRDefault="00B43AF1" w:rsidP="00B43AF1">
      <w:r w:rsidRPr="00B95850">
        <w:t>Между тем пенсия - не какая-то региональная выплата, которая целиком и полностью зависит от возможностей местного бюджета. Ее выплачивает государство и для него, по идее, одинаково дороги все работы, в каком бы субъекте Федерации они ни выполнялись. Но по факту получается, что пенсионер, не имеющий никаких других доходов, получает выплаты в два раза меньше, чем точно такой же, но проживающий в другом регионе.</w:t>
      </w:r>
    </w:p>
    <w:p w14:paraId="4A727318" w14:textId="77777777" w:rsidR="00B43AF1" w:rsidRPr="00B95850" w:rsidRDefault="00B43AF1" w:rsidP="00B43AF1">
      <w:r w:rsidRPr="00B95850">
        <w:t>Потому вопросы к начислению страховых пенсий по старости возникают не только у рядовых россиян, но и у политиков. Некоторые из них предлагают отказаться от индивидуальных пенсионных коэффициентов. Которые, по их мнению, ведут к неравенству и лишают граждан с невысокими доходами на полноценную страховую пенсию.</w:t>
      </w:r>
    </w:p>
    <w:p w14:paraId="23B637B0" w14:textId="77777777" w:rsidR="00B43AF1" w:rsidRPr="00B95850" w:rsidRDefault="00B43AF1" w:rsidP="00B43AF1">
      <w:r w:rsidRPr="00B95850">
        <w:t>- На дифференциацию уровня пенсий влияет несколько обстоятельств, - поясняет профессор Финансового университета при правительстве РФ Александр Сафонов. - Главное - зарплата: в северных регионах она существенно выше. Если человек, допустим, из Центральной России приедет работать в те края, ему тоже будут платить северные надбавки и дополнительно учитываться северный стаж.</w:t>
      </w:r>
    </w:p>
    <w:p w14:paraId="208317DB" w14:textId="77777777" w:rsidR="00B43AF1" w:rsidRPr="00B95850" w:rsidRDefault="00B43AF1" w:rsidP="00B43AF1">
      <w:r w:rsidRPr="00B95850">
        <w:t>Это объективная реальность и здесь выравнивать ничего нельзя. В противном случае, кто поедет жить и работать на Север? Региональная дифференциация связана с тем, что существует разница зарплат и уровня жизни.</w:t>
      </w:r>
    </w:p>
    <w:p w14:paraId="6036F9E2" w14:textId="77777777" w:rsidR="00B43AF1" w:rsidRPr="00B95850" w:rsidRDefault="00B43AF1" w:rsidP="00B43AF1">
      <w:r w:rsidRPr="00B95850">
        <w:t>- В Советском Союзе пенсии также отличались в два раза?</w:t>
      </w:r>
    </w:p>
    <w:p w14:paraId="381D3E53" w14:textId="77777777" w:rsidR="00B43AF1" w:rsidRPr="00B95850" w:rsidRDefault="00B43AF1" w:rsidP="00B43AF1">
      <w:r w:rsidRPr="00B95850">
        <w:t>- Разница была, но, конечно, не такая высокая. Хотя бы потому, что существовала единая система оплаты труда. Сейчас все иначе. В той же Кабардино-Балкарии зарплаты весьма низкие, например, учителя, даже с учетом совмещения, получают в районе минимальной оплаты труда, МРОТ.</w:t>
      </w:r>
    </w:p>
    <w:p w14:paraId="54ECCD38" w14:textId="77777777" w:rsidR="00B43AF1" w:rsidRPr="00B95850" w:rsidRDefault="00B43AF1" w:rsidP="00B43AF1">
      <w:r w:rsidRPr="00B95850">
        <w:t>- Однако человек не виноват в том, что живет и работает "не в той" местности. А для государства одинаково важны все регионы и люди, которые их развивают. Разве не так?</w:t>
      </w:r>
    </w:p>
    <w:p w14:paraId="1B89B9BC" w14:textId="77777777" w:rsidR="00B43AF1" w:rsidRPr="00B95850" w:rsidRDefault="00B43AF1" w:rsidP="00B43AF1">
      <w:r w:rsidRPr="00B95850">
        <w:t>- Система предполагает расчет страховой пенсии в зависимости от зарплаты и трудового стажа. С точки зрения экономической логики это справедливо. С другой стороны, Кавказ - дело тонкое. В свое время, в конце 90-х годов прошлого века, я готовил экономические обзоры по субъектам Федерации. И всегда обращал внимание, что Дагестан, один из самых бедных в то время регионов, был чуть ли ни на первом месте в стране по вкладам населения. Можно предположить, что не все так просто с доходами жителей и сегодня.</w:t>
      </w:r>
    </w:p>
    <w:p w14:paraId="0DA7135A" w14:textId="77777777" w:rsidR="00B43AF1" w:rsidRPr="00B95850" w:rsidRDefault="00B43AF1" w:rsidP="00B43AF1">
      <w:r w:rsidRPr="00B95850">
        <w:lastRenderedPageBreak/>
        <w:t>- Некоторые политики предлагают уйти от пенсионных баллов, которые и ведут к увеличению разрывов в размерах пенсий. Как вы считаете, это оправданно?</w:t>
      </w:r>
    </w:p>
    <w:p w14:paraId="5D9E240F" w14:textId="77777777" w:rsidR="00B43AF1" w:rsidRPr="00B95850" w:rsidRDefault="00B43AF1" w:rsidP="00B43AF1">
      <w:r w:rsidRPr="00B95850">
        <w:t>- Пенсионные баллы здесь ни при чем. Необходимо разработать порядок индексации пенсионных баллов. В существующей пенсионной системе множество проблем. Например, льготы в виде пониженных страховых взносов, которые установлены правительством для экономического развития отдельных регионов. Что сокращает базу Социального фонда. Пенсионные средства от работодателей не находятся в полной автономии фонда, они в системе общей бюджетной политики государства.</w:t>
      </w:r>
    </w:p>
    <w:p w14:paraId="16DA2E6A" w14:textId="77777777" w:rsidR="00B43AF1" w:rsidRDefault="00B43AF1" w:rsidP="00B43AF1">
      <w:hyperlink r:id="rId19" w:history="1">
        <w:r w:rsidRPr="00B95850">
          <w:rPr>
            <w:rStyle w:val="a3"/>
          </w:rPr>
          <w:t>https://www.mk.ru/economics/2025/09/01/pensii-v-regionakh-rossii-otlichayutsya-v-dva-raza-gde-mozhno-zarabotat-bolshe.html</w:t>
        </w:r>
      </w:hyperlink>
      <w:r w:rsidRPr="00B95850">
        <w:t xml:space="preserve"> </w:t>
      </w:r>
    </w:p>
    <w:p w14:paraId="4B335F9D" w14:textId="77777777" w:rsidR="000D1595" w:rsidRDefault="000D1595" w:rsidP="000D1595">
      <w:pPr>
        <w:pStyle w:val="2"/>
      </w:pPr>
      <w:bookmarkStart w:id="67" w:name="_Toc207693291"/>
      <w:r>
        <w:t>ПРАЙМ, 02.09.2025</w:t>
      </w:r>
      <w:r w:rsidRPr="000D1595">
        <w:t xml:space="preserve">, </w:t>
      </w:r>
      <w:r>
        <w:t>Подсчитано, насколько вырастет пенсия, если обратиться за ней позже</w:t>
      </w:r>
      <w:bookmarkEnd w:id="67"/>
    </w:p>
    <w:p w14:paraId="0CE7F257" w14:textId="77777777" w:rsidR="000D1595" w:rsidRDefault="000D1595" w:rsidP="000D1595">
      <w:pPr>
        <w:pStyle w:val="3"/>
      </w:pPr>
      <w:bookmarkStart w:id="68" w:name="_Toc207693292"/>
      <w:r>
        <w:t>Если гражданин решит отложить выход на пенсию по достижении положенного возраста, то за каждый дополнительно отработанный год сможет получить прибавку к пенсии в виде повышающего коэффициент. В каких случаях это выгодно, агентству "Прайм" рассказала доцент Финансового университета при Правительстве РФ, эксперт проекта НИФИ Минфина России "Моифинансы.рф" Светлана Мусиенко.</w:t>
      </w:r>
      <w:bookmarkEnd w:id="68"/>
    </w:p>
    <w:p w14:paraId="3948A116" w14:textId="77777777" w:rsidR="000D1595" w:rsidRDefault="000D1595" w:rsidP="000D1595">
      <w:r>
        <w:t>Общий размер страховой пенсии по старости складывается из двух частей:</w:t>
      </w:r>
    </w:p>
    <w:p w14:paraId="3258ACA6" w14:textId="77777777" w:rsidR="000D1595" w:rsidRDefault="000D1595" w:rsidP="000D1595">
      <w:r>
        <w:t>Если выйти на пенсию на год позже положенного срока, то повышающий коэффициент для ИПК составит 1,07 (т.е. будет увеличен на 7%), а для фиксированной выплаты повышающий коэффициент составит 1,056 (т.е. будет увеличена на 5,6%). Если отложить выход на пенсию на два года, ИПК будет увеличен на 15%, фиксированная выплата - на 12%; на 5 лет - ИПК увеличится на 45%, фиксированная выплата - на 36%, на 10 лет - ИПК увеличится на 132%, фиксированная выплата - на 111%.</w:t>
      </w:r>
    </w:p>
    <w:p w14:paraId="0EE4261D" w14:textId="77777777" w:rsidR="000D1595" w:rsidRDefault="000D1595" w:rsidP="000D1595">
      <w:r>
        <w:t>"Таким образом, каждый год отложенной пенсии дает возможность всё больше увеличивать ее итоговый размер. На сколько именно можно увеличить размер пенсии в рублях, зависит от величины ИПК (в расчете которого учитывается заработная плата и страховой стаж), стоимости ИПК на момент принятия решения об отсрочке выхода на пенсию и установленного на этот же момент размера фиксированной выплаты", - пояснила Мусиенко.</w:t>
      </w:r>
    </w:p>
    <w:p w14:paraId="6196D6CA" w14:textId="77777777" w:rsidR="000D1595" w:rsidRDefault="000D1595" w:rsidP="000D1595">
      <w:r>
        <w:t>Например, в 2025 года размер фиксированной выплаты к страховой пенсии установлен в размере 8907,7 рублей, а стоимость ИПК - 145,69 рублей. Предположим, Ваш ИПК к выходу на пенсию составляет 70. В этом случае общий размер Вашей пенсии составит: 70*145,69 + 8907,7 = 19106 рублей.</w:t>
      </w:r>
    </w:p>
    <w:p w14:paraId="72BADC52" w14:textId="77777777" w:rsidR="000D1595" w:rsidRDefault="000D1595" w:rsidP="000D1595">
      <w:r>
        <w:t>Если выйти на пенсию позже на год, то ее размер будет: 70*1,07*145,69 + 8907,7*1,056 = 20318,71 рублей. Иными словами, без учета индексации стоимости ИПК и фиксированной выплаты, а также роста ИПК за счет работы дополнительный год работы позволяет увеличить пенсию минимум на 6%. Если же произвести аналогичный расчет для выхода на пенсию позже на пять лет, то размер пенсии составит 26902 рубля (т.е. увеличена на 41%).</w:t>
      </w:r>
    </w:p>
    <w:p w14:paraId="05A326EF" w14:textId="77777777" w:rsidR="000D1595" w:rsidRDefault="000D1595" w:rsidP="000D1595">
      <w:r>
        <w:lastRenderedPageBreak/>
        <w:t>Для того, чтобы понять, насколько это выгодно, целесообразно рассчитать размер возможной к получению пенсии. Информацию о размере Вашего ИПК можно запросить в СФР через личный кабинет (выписка формируется за несколько минут), а стоимость ИПК и размер фиксированной выплаты утверждаются ежегодно - информация доступна в нормативно-правовых справочниках. Чем выше получится размер предполагаемой пенсии, тем выгоднее ее отложить хотя бы на несколько лет, поскольку увеличение идет в процентах от текущего уровня ИПК и фиксированной выплаты, рассуждает эксперт.</w:t>
      </w:r>
    </w:p>
    <w:p w14:paraId="5F195D17" w14:textId="77777777" w:rsidR="000D1595" w:rsidRDefault="000D1595" w:rsidP="000D1595">
      <w:r>
        <w:t>"Если Ваша заработная плата находится на уровне средней по региону и выше, то отложить выход на пенсию на несколько лет будет целесообразно сразу по нескольким причинам. Во-первых, в период работы Вы сохраните высокий уровень дохода. Во-вторых, высокий уровень "белого" дохода обеспечивает высокие страховые взносы, а значит большой ИПК. Каждый дополнительный год работы будет не только давать Вам повышающий коэффициент, но и значительный рост самого ИПК, что уже позволит увеличить будущую пенсию кратно", - заключила Мусиенко.</w:t>
      </w:r>
    </w:p>
    <w:p w14:paraId="6B151305" w14:textId="77777777" w:rsidR="000D1595" w:rsidRPr="00D1225C" w:rsidRDefault="000D1595" w:rsidP="000D1595">
      <w:hyperlink r:id="rId20" w:history="1">
        <w:r w:rsidRPr="009B4E09">
          <w:rPr>
            <w:rStyle w:val="a3"/>
          </w:rPr>
          <w:t>https://1prime.ru/20250902/pensiya-861608027.html</w:t>
        </w:r>
      </w:hyperlink>
      <w:r w:rsidRPr="00D1225C">
        <w:t xml:space="preserve"> </w:t>
      </w:r>
    </w:p>
    <w:p w14:paraId="22879497" w14:textId="77777777" w:rsidR="00A70D45" w:rsidRPr="00B95850" w:rsidRDefault="00A70D45" w:rsidP="00A70D45">
      <w:pPr>
        <w:pStyle w:val="2"/>
      </w:pPr>
      <w:bookmarkStart w:id="69" w:name="_Toc207693293"/>
      <w:r w:rsidRPr="00B95850">
        <w:t>RT, 01.09.2025, В Госдуме напомнили, какие льготы положены одиноким пенсионерам</w:t>
      </w:r>
      <w:bookmarkEnd w:id="69"/>
    </w:p>
    <w:p w14:paraId="465C1C61" w14:textId="77777777" w:rsidR="00A70D45" w:rsidRPr="00B95850" w:rsidRDefault="00A70D45" w:rsidP="00AA2726">
      <w:pPr>
        <w:pStyle w:val="3"/>
      </w:pPr>
      <w:bookmarkStart w:id="70" w:name="_Toc207693294"/>
      <w:r w:rsidRPr="00B95850">
        <w:t>В России одинокие пенсионеры являются одной из наиболее уязвимых категорий граждан, и государство предусматривает для них ряд специальных мер поддержки, которые отличаются от льгот, доступных пенсионерам, проживающим в семьях, рассказал в беседе с RT депутат Госдумы, член комитета по бюджету и налогам Никита Чаплин.</w:t>
      </w:r>
      <w:bookmarkEnd w:id="70"/>
    </w:p>
    <w:p w14:paraId="56B97F91" w14:textId="77777777" w:rsidR="00A70D45" w:rsidRPr="00B95850" w:rsidRDefault="00A70D45" w:rsidP="00A70D45">
      <w:r w:rsidRPr="00B95850">
        <w:t>«Для одиноких пенсионеров в возрасте 70 лет предусмотрена в зависимости от региона 50%-ная компенсация взносов на капремонт, а после достижения 80 лет — 100%-ная. Это существенная поддержка, которая позволяет снизить финансовую нагрузку на их бюджет», — добавил парламентарий.</w:t>
      </w:r>
    </w:p>
    <w:p w14:paraId="255FBEB6" w14:textId="77777777" w:rsidR="00A70D45" w:rsidRPr="00B95850" w:rsidRDefault="00A70D45" w:rsidP="00A70D45">
      <w:r w:rsidRPr="00B95850">
        <w:t>Кроме того, во многих регионах одинокие пенсионеры освобождаются от оплаты вывоза мусора и других коммунальных услуг, что не всегда распространяется на тех, кто проживает с родственниками, подчеркнул собеседник RT.</w:t>
      </w:r>
    </w:p>
    <w:p w14:paraId="65240835" w14:textId="77777777" w:rsidR="00A70D45" w:rsidRPr="00B95850" w:rsidRDefault="00A70D45" w:rsidP="00A70D45">
      <w:r w:rsidRPr="00B95850">
        <w:t>Помимо этого, по его словам, одинокие пенсионеры могут рассчитывать на помощь социальных работников, которые оказывают поддержку в быту, покупке продуктов и решении других повседневных задач.</w:t>
      </w:r>
    </w:p>
    <w:p w14:paraId="325BCD05" w14:textId="77777777" w:rsidR="00A70D45" w:rsidRPr="00B95850" w:rsidRDefault="00A70D45" w:rsidP="00A70D45">
      <w:r w:rsidRPr="00B95850">
        <w:t>Ранее Чаплин рассказал в беседе с RT, что на федеральном уровне право на бесплатное протезирование зубов предоставлено Героям России, ветеранам труда, военным пенсионерам и другим лицам, имеющим особые заслуги.</w:t>
      </w:r>
    </w:p>
    <w:p w14:paraId="06D504A6" w14:textId="77777777" w:rsidR="00A70D45" w:rsidRPr="00B95850" w:rsidRDefault="00A70D45" w:rsidP="00A70D45">
      <w:hyperlink r:id="rId21" w:history="1">
        <w:r w:rsidRPr="00B95850">
          <w:rPr>
            <w:rStyle w:val="a3"/>
          </w:rPr>
          <w:t>https://russian.rt.com/russia/news/1528891-deputat-odinokie-pensionery-lgoty</w:t>
        </w:r>
      </w:hyperlink>
      <w:r w:rsidRPr="00B95850">
        <w:t xml:space="preserve"> </w:t>
      </w:r>
    </w:p>
    <w:p w14:paraId="352000E3" w14:textId="19D7D933" w:rsidR="00665EF1" w:rsidRPr="00B95850" w:rsidRDefault="00665EF1" w:rsidP="00665EF1">
      <w:pPr>
        <w:pStyle w:val="2"/>
      </w:pPr>
      <w:bookmarkStart w:id="71" w:name="_Toc207693295"/>
      <w:r w:rsidRPr="00B95850">
        <w:lastRenderedPageBreak/>
        <w:t xml:space="preserve">Лента.ру, 01.09.2025, Разница в размере пенсий в регионах </w:t>
      </w:r>
      <w:r w:rsidR="00D1225C" w:rsidRPr="00B95850">
        <w:t>России</w:t>
      </w:r>
      <w:r w:rsidRPr="00B95850">
        <w:t xml:space="preserve"> оказалась двукратной</w:t>
      </w:r>
      <w:bookmarkEnd w:id="71"/>
    </w:p>
    <w:p w14:paraId="27CEE13A" w14:textId="77777777" w:rsidR="00665EF1" w:rsidRPr="00B95850" w:rsidRDefault="00665EF1" w:rsidP="00AA2726">
      <w:pPr>
        <w:pStyle w:val="3"/>
      </w:pPr>
      <w:bookmarkStart w:id="72" w:name="_Toc207693296"/>
      <w:r w:rsidRPr="00B95850">
        <w:t>В первой половине 2025 года разница в размере пенсий по старости в регионах России превысила 2 раза. Причины, по которым разрыв в выплатах оказался двукратной, назвала газета «Известия».</w:t>
      </w:r>
      <w:bookmarkEnd w:id="72"/>
    </w:p>
    <w:p w14:paraId="46A342F7" w14:textId="77777777" w:rsidR="00665EF1" w:rsidRPr="00B95850" w:rsidRDefault="00665EF1" w:rsidP="00665EF1">
      <w:r w:rsidRPr="00B95850">
        <w:t>По данным Соцфонда, самые большие пенсии по старости назначались жителям Чукотки - 41,6 тысячи рублей, а самые низкие - в Кабардино-Балкарии (19,4 тысячи). В топ по самым высоким выплатам также вошли северные и дальневосточные регионы - Ненецкий, Ямало-Ненецкий и Ханты-Мансийский автономные округа, Магаданская область и Камчатский край. Средний размер пенсий по России составил 25 тысяч рублей.</w:t>
      </w:r>
    </w:p>
    <w:p w14:paraId="004CCFDB" w14:textId="77777777" w:rsidR="00665EF1" w:rsidRPr="00B95850" w:rsidRDefault="00665EF1" w:rsidP="00665EF1">
      <w:r w:rsidRPr="00B95850">
        <w:t>Разница между выплатами для занятых и неработающих пенсионеров достигла рекордных 22 тысяч рублей. Разрыв достиг максимума с 2021-го, когда начала публиковаться статистика.</w:t>
      </w:r>
    </w:p>
    <w:p w14:paraId="1DCEBB09" w14:textId="77777777" w:rsidR="00665EF1" w:rsidRPr="00B95850" w:rsidRDefault="00665EF1" w:rsidP="00665EF1">
      <w:r w:rsidRPr="00B95850">
        <w:t>Главной причиной таких расхождений стала разница зарплат в регионах. В северных субъектах страны расположены предприятия добывающих отраслей, которые предполагают вредные условия труда, но и оплачиваются лучше, объяснила профессор кафедры психологии и развития человеческого капитала Финансового университета при правительстве РФ Юлия Долженкова. Также уровень пенсий зависит от экономики региона, добавили в СФР. Кроме того, на размер пенсий влияет уровень официальной занятости на местах: работающие пенсионеры за счет накоплений страховых баллов и перерасчетов могут получать больше. Наконец, пенсии увеличиваются на специальные районные коэффициенты, например, северный стаж.</w:t>
      </w:r>
    </w:p>
    <w:p w14:paraId="1EE9FDC6" w14:textId="77777777" w:rsidR="00665EF1" w:rsidRPr="00B95850" w:rsidRDefault="00665EF1" w:rsidP="00665EF1">
      <w:r w:rsidRPr="00B95850">
        <w:t>Лидер «Справедливой России - За правду», депутат Госдумы Сергей Миронов предложил перейти к более прозрачным критериям назначения пенсии в РФ и отменить систему индивидуальных пенсионных коэффициентов (ИПК). По его словам, нынешняя система «провоцирует неравенство и лишает граждан с невысоким доходом права на полноценную страховую пенсию». В связи с этим партия предлагает формировать выплаты исходя из таких показателей, как стаж, заработок и условия труда.</w:t>
      </w:r>
    </w:p>
    <w:p w14:paraId="11B94AF5" w14:textId="77777777" w:rsidR="00092850" w:rsidRPr="00B95850" w:rsidRDefault="00665EF1" w:rsidP="00665EF1">
      <w:hyperlink r:id="rId22" w:history="1">
        <w:r w:rsidRPr="00B95850">
          <w:rPr>
            <w:rStyle w:val="a3"/>
          </w:rPr>
          <w:t>https://lenta.ru/news/2025/09/01/raznitsa-v-razmere-pensiy-v-regionah-rossii-okazalas-dvukratnoy/</w:t>
        </w:r>
      </w:hyperlink>
    </w:p>
    <w:p w14:paraId="0C7D4B0F" w14:textId="77777777" w:rsidR="00A70D45" w:rsidRPr="00B95850" w:rsidRDefault="00A70D45" w:rsidP="00A70D45">
      <w:pPr>
        <w:pStyle w:val="2"/>
      </w:pPr>
      <w:bookmarkStart w:id="73" w:name="_Toc207693297"/>
      <w:r w:rsidRPr="00B95850">
        <w:t>NEWS.ru, 01.09.2025, До 41 тысячи. Где в России платят самые большие и самые маленькие пенсии, как их увеличить</w:t>
      </w:r>
      <w:bookmarkEnd w:id="73"/>
    </w:p>
    <w:p w14:paraId="3DB53ED0" w14:textId="77777777" w:rsidR="00A70D45" w:rsidRPr="00B95850" w:rsidRDefault="00A70D45" w:rsidP="00AA2726">
      <w:pPr>
        <w:pStyle w:val="3"/>
      </w:pPr>
      <w:bookmarkStart w:id="74" w:name="_Toc207693298"/>
      <w:r w:rsidRPr="00B95850">
        <w:t>Разрыв в размере пенсионных выплат в российских регионах достиг рекордных 22 тысяч рублей. Самые большие выплачиваются на севере, напротив, самые низкие - на юге страны. NEWS.ru рассказывает, чем объясняется такая разница и как увеличить пенсионные выплаты.</w:t>
      </w:r>
      <w:bookmarkEnd w:id="74"/>
    </w:p>
    <w:p w14:paraId="6D378C86" w14:textId="77777777" w:rsidR="00A70D45" w:rsidRPr="00B95850" w:rsidRDefault="00A70D45" w:rsidP="00A70D45">
      <w:r w:rsidRPr="00B95850">
        <w:t>Где самые высокие и низкие пенсии в России</w:t>
      </w:r>
    </w:p>
    <w:p w14:paraId="0716DE27" w14:textId="77777777" w:rsidR="00A70D45" w:rsidRPr="00B95850" w:rsidRDefault="00A70D45" w:rsidP="00A70D45">
      <w:r w:rsidRPr="00B95850">
        <w:t>На 1 июля 2025 года самые большие выплаты по старости назначались жителям:</w:t>
      </w:r>
    </w:p>
    <w:p w14:paraId="1355402F" w14:textId="77777777" w:rsidR="00A70D45" w:rsidRPr="00B95850" w:rsidRDefault="00A70D45" w:rsidP="00A70D45">
      <w:r w:rsidRPr="00B95850">
        <w:t>•</w:t>
      </w:r>
      <w:r w:rsidRPr="00B95850">
        <w:tab/>
        <w:t>Чукотки - 41,6 тысячи рублей;</w:t>
      </w:r>
    </w:p>
    <w:p w14:paraId="488BFF86" w14:textId="77777777" w:rsidR="00A70D45" w:rsidRPr="00B95850" w:rsidRDefault="00A70D45" w:rsidP="00A70D45">
      <w:r w:rsidRPr="00B95850">
        <w:t>•</w:t>
      </w:r>
      <w:r w:rsidRPr="00B95850">
        <w:tab/>
        <w:t>Ненецкого автономного округа - 38,5 тысячи рублей;</w:t>
      </w:r>
    </w:p>
    <w:p w14:paraId="3DD69737" w14:textId="77777777" w:rsidR="00A70D45" w:rsidRPr="00B95850" w:rsidRDefault="00A70D45" w:rsidP="00A70D45">
      <w:r w:rsidRPr="00B95850">
        <w:lastRenderedPageBreak/>
        <w:t>•</w:t>
      </w:r>
      <w:r w:rsidRPr="00B95850">
        <w:tab/>
        <w:t>Ханты-Мансийского автономного округа - Югры - 36,9 тысячи рублей;</w:t>
      </w:r>
    </w:p>
    <w:p w14:paraId="6C73E328" w14:textId="77777777" w:rsidR="00A70D45" w:rsidRPr="00B95850" w:rsidRDefault="00A70D45" w:rsidP="00A70D45">
      <w:r w:rsidRPr="00B95850">
        <w:t>•</w:t>
      </w:r>
      <w:r w:rsidRPr="00B95850">
        <w:tab/>
        <w:t>Магаданской области - 36,4 тысячи рублей;</w:t>
      </w:r>
    </w:p>
    <w:p w14:paraId="34DE6EFE" w14:textId="77777777" w:rsidR="00A70D45" w:rsidRPr="00B95850" w:rsidRDefault="00A70D45" w:rsidP="00A70D45">
      <w:r w:rsidRPr="00B95850">
        <w:t>•</w:t>
      </w:r>
      <w:r w:rsidRPr="00B95850">
        <w:tab/>
        <w:t>Камчатки - 36,4 тысячи рублей;</w:t>
      </w:r>
    </w:p>
    <w:p w14:paraId="5454CAAF" w14:textId="77777777" w:rsidR="00A70D45" w:rsidRPr="00B95850" w:rsidRDefault="00A70D45" w:rsidP="00A70D45">
      <w:r w:rsidRPr="00B95850">
        <w:t>•</w:t>
      </w:r>
      <w:r w:rsidRPr="00B95850">
        <w:tab/>
        <w:t>Ямало-Ненецкого автономного округа - 35,5 тысячи рублей;</w:t>
      </w:r>
    </w:p>
    <w:p w14:paraId="53F06F31" w14:textId="77777777" w:rsidR="00A70D45" w:rsidRPr="00B95850" w:rsidRDefault="00A70D45" w:rsidP="00A70D45">
      <w:r w:rsidRPr="00B95850">
        <w:t>•</w:t>
      </w:r>
      <w:r w:rsidRPr="00B95850">
        <w:tab/>
        <w:t>Якутии - 33,3 тысячи рублей;</w:t>
      </w:r>
    </w:p>
    <w:p w14:paraId="49E69FEA" w14:textId="77777777" w:rsidR="00A70D45" w:rsidRPr="00B95850" w:rsidRDefault="00A70D45" w:rsidP="00A70D45">
      <w:r w:rsidRPr="00B95850">
        <w:t>•</w:t>
      </w:r>
      <w:r w:rsidRPr="00B95850">
        <w:tab/>
        <w:t>Мурманской области - 32,8 тысячи рублей;</w:t>
      </w:r>
    </w:p>
    <w:p w14:paraId="2F91AA2D" w14:textId="77777777" w:rsidR="00A70D45" w:rsidRPr="00B95850" w:rsidRDefault="00A70D45" w:rsidP="00A70D45">
      <w:r w:rsidRPr="00B95850">
        <w:t>•</w:t>
      </w:r>
      <w:r w:rsidRPr="00B95850">
        <w:tab/>
        <w:t>Сахалинской области - 32,4 тысячи рублей;</w:t>
      </w:r>
    </w:p>
    <w:p w14:paraId="023A55D8" w14:textId="77777777" w:rsidR="00A70D45" w:rsidRPr="00B95850" w:rsidRDefault="00A70D45" w:rsidP="00A70D45">
      <w:r w:rsidRPr="00B95850">
        <w:t>•</w:t>
      </w:r>
      <w:r w:rsidRPr="00B95850">
        <w:tab/>
        <w:t>Тюменской области - 32,2 тысячи рублей.</w:t>
      </w:r>
    </w:p>
    <w:p w14:paraId="12FBFC9D" w14:textId="77777777" w:rsidR="00A70D45" w:rsidRPr="00B95850" w:rsidRDefault="00A70D45" w:rsidP="00A70D45">
      <w:r w:rsidRPr="00B95850">
        <w:t>Самые низкие пенсии были у жителей:</w:t>
      </w:r>
    </w:p>
    <w:p w14:paraId="6816CEE7" w14:textId="77777777" w:rsidR="00A70D45" w:rsidRPr="00B95850" w:rsidRDefault="00A70D45" w:rsidP="00A70D45">
      <w:r w:rsidRPr="00B95850">
        <w:t>•</w:t>
      </w:r>
      <w:r w:rsidRPr="00B95850">
        <w:tab/>
        <w:t>Кабардино-Балкарии - 19,4 тысячи рублей;</w:t>
      </w:r>
    </w:p>
    <w:p w14:paraId="4E0C69C8" w14:textId="77777777" w:rsidR="00A70D45" w:rsidRPr="00B95850" w:rsidRDefault="00A70D45" w:rsidP="00A70D45">
      <w:r w:rsidRPr="00B95850">
        <w:t>•</w:t>
      </w:r>
      <w:r w:rsidRPr="00B95850">
        <w:tab/>
        <w:t>Дагестана - 19,6 тысячи рублей;</w:t>
      </w:r>
    </w:p>
    <w:p w14:paraId="4D42ECC8" w14:textId="77777777" w:rsidR="00A70D45" w:rsidRPr="00B95850" w:rsidRDefault="00A70D45" w:rsidP="00A70D45">
      <w:r w:rsidRPr="00B95850">
        <w:t>•</w:t>
      </w:r>
      <w:r w:rsidRPr="00B95850">
        <w:tab/>
        <w:t>Карачаево-Черкесской Республики - 21,2 тысячи рублей;</w:t>
      </w:r>
    </w:p>
    <w:p w14:paraId="1B82874E" w14:textId="77777777" w:rsidR="00A70D45" w:rsidRPr="00B95850" w:rsidRDefault="00A70D45" w:rsidP="00A70D45">
      <w:r w:rsidRPr="00B95850">
        <w:t>•</w:t>
      </w:r>
      <w:r w:rsidRPr="00B95850">
        <w:tab/>
        <w:t>Калмыкии - 21,2 тысячи рублей;</w:t>
      </w:r>
    </w:p>
    <w:p w14:paraId="798D7C38" w14:textId="77777777" w:rsidR="00A70D45" w:rsidRPr="00B95850" w:rsidRDefault="00A70D45" w:rsidP="00A70D45">
      <w:r w:rsidRPr="00B95850">
        <w:t>•</w:t>
      </w:r>
      <w:r w:rsidRPr="00B95850">
        <w:tab/>
        <w:t>Ингушетии - 21,7 тысячи рублей;</w:t>
      </w:r>
    </w:p>
    <w:p w14:paraId="43E37C16" w14:textId="77777777" w:rsidR="00A70D45" w:rsidRPr="00B95850" w:rsidRDefault="00A70D45" w:rsidP="00A70D45">
      <w:r w:rsidRPr="00B95850">
        <w:t>•</w:t>
      </w:r>
      <w:r w:rsidRPr="00B95850">
        <w:tab/>
        <w:t>Крыма - 21,7 тысячи рублей;</w:t>
      </w:r>
    </w:p>
    <w:p w14:paraId="091C28B2" w14:textId="77777777" w:rsidR="00A70D45" w:rsidRPr="00B95850" w:rsidRDefault="00A70D45" w:rsidP="00A70D45">
      <w:r w:rsidRPr="00B95850">
        <w:t>•</w:t>
      </w:r>
      <w:r w:rsidRPr="00B95850">
        <w:tab/>
        <w:t>Астраханской области - 22 тысячи рублей;</w:t>
      </w:r>
    </w:p>
    <w:p w14:paraId="1851D9D5" w14:textId="77777777" w:rsidR="00A70D45" w:rsidRPr="00B95850" w:rsidRDefault="00A70D45" w:rsidP="00A70D45">
      <w:r w:rsidRPr="00B95850">
        <w:t>•</w:t>
      </w:r>
      <w:r w:rsidRPr="00B95850">
        <w:tab/>
        <w:t>Республики Северная Осетия - Алания - 22 тысячи рублей;</w:t>
      </w:r>
    </w:p>
    <w:p w14:paraId="171E7774" w14:textId="77777777" w:rsidR="00A70D45" w:rsidRPr="00B95850" w:rsidRDefault="00A70D45" w:rsidP="00A70D45">
      <w:r w:rsidRPr="00B95850">
        <w:t>•</w:t>
      </w:r>
      <w:r w:rsidRPr="00B95850">
        <w:tab/>
        <w:t>Адыгеи - 22 тысячи рублей;</w:t>
      </w:r>
    </w:p>
    <w:p w14:paraId="06D96407" w14:textId="77777777" w:rsidR="00A70D45" w:rsidRPr="00B95850" w:rsidRDefault="00A70D45" w:rsidP="00A70D45">
      <w:r w:rsidRPr="00B95850">
        <w:t>•</w:t>
      </w:r>
      <w:r w:rsidRPr="00B95850">
        <w:tab/>
        <w:t>Тамбовской области - 22,3 тысячи рублей.</w:t>
      </w:r>
    </w:p>
    <w:p w14:paraId="5CDF0D93" w14:textId="77777777" w:rsidR="00A70D45" w:rsidRPr="00B95850" w:rsidRDefault="00A70D45" w:rsidP="00A70D45">
      <w:r w:rsidRPr="00B95850">
        <w:t>Какая разница между максимальной и минимальной пенсией в РФ</w:t>
      </w:r>
    </w:p>
    <w:p w14:paraId="7418A09B" w14:textId="77777777" w:rsidR="00A70D45" w:rsidRPr="00B95850" w:rsidRDefault="00A70D45" w:rsidP="00A70D45">
      <w:r w:rsidRPr="00B95850">
        <w:t>Из данных Соцфонда следует, что по итогам первого полугодия 2025-го разница в размере пенсии составила 22,2 тысячи рублей. Максимальная региональная выплата оказалась в 2,2 раза выше, чем минимальная.</w:t>
      </w:r>
    </w:p>
    <w:p w14:paraId="6FD66333" w14:textId="77777777" w:rsidR="00A70D45" w:rsidRPr="00B95850" w:rsidRDefault="00A70D45" w:rsidP="00A70D45">
      <w:r w:rsidRPr="00B95850">
        <w:t>Разрыв между выплатами достиг максимума с 2021 года, когда начала публиковаться статистика. За это время разница между верхней и нижней "планкой" поднялась с 15,3 тысячи до 22,2 тысячи, то есть почти в 1,5 раза. По сравнению с первой половиной 2024-го показатель увеличился на рекордные 16%. Год назад прирост был вдвое ниже.</w:t>
      </w:r>
    </w:p>
    <w:p w14:paraId="0EA89657" w14:textId="77777777" w:rsidR="00A70D45" w:rsidRPr="00B95850" w:rsidRDefault="00A70D45" w:rsidP="00A70D45">
      <w:r w:rsidRPr="00B95850">
        <w:t>Какова сейчас средняя пенсия по России</w:t>
      </w:r>
    </w:p>
    <w:p w14:paraId="749C2FFD" w14:textId="77777777" w:rsidR="00A70D45" w:rsidRPr="00B95850" w:rsidRDefault="00A70D45" w:rsidP="00A70D45">
      <w:r w:rsidRPr="00B95850">
        <w:t>Средняя пенсия по старости в России достигла 25 098 рублей, следует из данных Соцфонда. Размер выплат у работающих пенсионеров составляет примерно 22,1 тысячи рублей, у неработающих - 25,8 тысячи рублей.</w:t>
      </w:r>
    </w:p>
    <w:p w14:paraId="26E9F971" w14:textId="77777777" w:rsidR="00A70D45" w:rsidRPr="00B95850" w:rsidRDefault="00A70D45" w:rsidP="00A70D45">
      <w:r w:rsidRPr="00B95850">
        <w:t>Начиная с 2015 года пенсия по старости состоит из накопительной и страховой частей. Накопительную выплачивают из средств, сформированных за счет страховых взносов работодателей, и дохода от их инвестирования. Пенсионные накопления можно получить в виде единовременной выплаты или в качестве ежемесячной прибавки к страховой части.</w:t>
      </w:r>
    </w:p>
    <w:p w14:paraId="791339B1" w14:textId="77777777" w:rsidR="00A70D45" w:rsidRPr="00B95850" w:rsidRDefault="00A70D45" w:rsidP="00A70D45">
      <w:r w:rsidRPr="00B95850">
        <w:t>Чем объясняется большой разрыв в размере пенсий в РФ</w:t>
      </w:r>
    </w:p>
    <w:p w14:paraId="71992CBD" w14:textId="77777777" w:rsidR="00A70D45" w:rsidRPr="00B95850" w:rsidRDefault="00A70D45" w:rsidP="00A70D45">
      <w:r w:rsidRPr="00B95850">
        <w:lastRenderedPageBreak/>
        <w:t>Эксперты объясняют такую разницу в пенсиях дифференциацией зарплат в регионах. "Если есть разница в оплате труда, то, соответственно, есть и разница в начисленных пенсиях. Ведь размер пенсии зависит от количества накопленных баллов. Чем больше баллов заработал человек в течение трудовой деятельности, тем больше будет его пенсия", - говорит в беседе с NEWS.ru доцент Базовой кафедры Торгово-промышленной палаты РФ "Управление человеческими ресурсами" РЭУ им. Г. В. Плеханова Людмила Иванова-Швец.</w:t>
      </w:r>
    </w:p>
    <w:p w14:paraId="1C564F2A" w14:textId="77777777" w:rsidR="00A70D45" w:rsidRPr="00B95850" w:rsidRDefault="00A70D45" w:rsidP="00A70D45">
      <w:r w:rsidRPr="00B95850">
        <w:t>По ее наблюдениям, разрыв в пенсиях не столь велик по сравнению с разницей в оплате труда. Так, по последним данным Росстата на июнь 2025-го, самая большая средняя зарплата была зафиксирована на Чукотке (220 тысяч) и в Ямало-Ненецком АО (183 тысячи), а самая низкая - в Ингушетии (47 тысяч) и Чечне (около 52 тысяч). В Кабардино-Балкарии показатель составляет почти 61 тысячу. То есть разница в доходах жителей Чукотки и Кабардино-Балкарии - 3,5 раза.</w:t>
      </w:r>
    </w:p>
    <w:p w14:paraId="3627C584" w14:textId="77777777" w:rsidR="00A70D45" w:rsidRPr="00B95850" w:rsidRDefault="00A70D45" w:rsidP="00A70D45">
      <w:r w:rsidRPr="00B95850">
        <w:t>"Если говорить о региональных отличиях, то в индустриальных регионах, регионах Крайнего Севера и приравненных к ним территориях, где оплата труда и надбавки выше, следовательно, и выше размер пенсии. Плюс для пенсионеров отдельных регионов существуют региональные или федеральные доплаты", - отмечает Иванова-Швец.</w:t>
      </w:r>
    </w:p>
    <w:p w14:paraId="2ED128D4" w14:textId="77777777" w:rsidR="00A70D45" w:rsidRPr="00B95850" w:rsidRDefault="00A70D45" w:rsidP="00A70D45">
      <w:r w:rsidRPr="00B95850">
        <w:t>Как увеличить размер будущей пенсии в РФ</w:t>
      </w:r>
    </w:p>
    <w:p w14:paraId="2918189F" w14:textId="77777777" w:rsidR="00A70D45" w:rsidRPr="00B95850" w:rsidRDefault="00A70D45" w:rsidP="00A70D45">
      <w:r w:rsidRPr="00B95850">
        <w:t>По словам эксперта, первый и главный совет - получать высокий официальный доход. Соглашаться на зарплату в конверте нельзя: тогда работодатель не будет уплачивать страховые взносы, соответственно, не будут формироваться пенсионные права, пояснила Иванова-Швец.</w:t>
      </w:r>
    </w:p>
    <w:p w14:paraId="1C7549CE" w14:textId="77777777" w:rsidR="00A70D45" w:rsidRPr="00B95850" w:rsidRDefault="00A70D45" w:rsidP="00A70D45">
      <w:r w:rsidRPr="00B95850">
        <w:t>В беседе с NEWS.ru доцент Финансового университета при правительстве РФ Игорь Балынин порекомендовал отложить выход на заслуженный отдых (после возникновения соответствующего права) на 1-10 лет. Чем позже человек обратится за назначением страховой пенсии, тем выше будет ее размер, добавил он.</w:t>
      </w:r>
    </w:p>
    <w:p w14:paraId="5A9D2699" w14:textId="77777777" w:rsidR="00A70D45" w:rsidRPr="00B95850" w:rsidRDefault="00A70D45" w:rsidP="00A70D45">
      <w:r w:rsidRPr="00B95850">
        <w:t>В соответствии с Федеральным законом "О страховых пенсиях" в этом случае будут применяться коэффициент повышения фиксированной выплаты и коэффициент повышения индивидуального пенсионного коэффициента. "Если отложить выход на пенсию на год, то они будут равны 1,056 и 1,07 соответственно, если на пять лет - 1,36 и 1,45, если на 10 - 2,11 и 2,32", - пояснил экономист.</w:t>
      </w:r>
    </w:p>
    <w:p w14:paraId="59DE8F5A" w14:textId="77777777" w:rsidR="00A70D45" w:rsidRPr="00B95850" w:rsidRDefault="00A70D45" w:rsidP="00A70D45">
      <w:r w:rsidRPr="00B95850">
        <w:t>Переезжать в другой регион, будучи уже пенсионером, с целью повысить пенсию не всегда стоит. "Прежде стоит узнать размер доплат в желаемом регионе, чтобы понимать, увеличится пенсия или снизится, или необходимо прожить определенный период, чтобы получать региональную доплату", - пояснила Иванова-Швец.</w:t>
      </w:r>
    </w:p>
    <w:p w14:paraId="4A2E4C62" w14:textId="77777777" w:rsidR="00A70D45" w:rsidRPr="00B95850" w:rsidRDefault="00A70D45" w:rsidP="00A70D45">
      <w:r w:rsidRPr="00B95850">
        <w:t>Например, те пенсионеры, которые переезжают в Москву, могут рассчитывать на доплату к пенсии только через 10 лет. Пожилые лица с Крайнего Севера в случае смены места жительства на юг страны могут потерять региональную доплату, замечает эксперт.</w:t>
      </w:r>
    </w:p>
    <w:p w14:paraId="6D351986" w14:textId="77777777" w:rsidR="00A70D45" w:rsidRPr="00B95850" w:rsidRDefault="00A70D45" w:rsidP="00A70D45">
      <w:hyperlink r:id="rId23" w:history="1">
        <w:r w:rsidRPr="00B95850">
          <w:rPr>
            <w:rStyle w:val="a3"/>
          </w:rPr>
          <w:t>https://news.ru/dengi/gde-poluchayut-samye-bolshe-i-malenkie-pensii-v-rossii-top-10-regionov</w:t>
        </w:r>
      </w:hyperlink>
      <w:r w:rsidRPr="00B95850">
        <w:t xml:space="preserve"> </w:t>
      </w:r>
    </w:p>
    <w:p w14:paraId="2921264A" w14:textId="77777777" w:rsidR="0094616B" w:rsidRPr="00B95850" w:rsidRDefault="0094616B" w:rsidP="0094616B">
      <w:pPr>
        <w:pStyle w:val="2"/>
      </w:pPr>
      <w:bookmarkStart w:id="75" w:name="_Toc207693299"/>
      <w:r w:rsidRPr="00B95850">
        <w:lastRenderedPageBreak/>
        <w:t>АБН24, 01.09.2025, Пенсионное неравенство: почему регион работы влияет на выплаты в старости</w:t>
      </w:r>
      <w:bookmarkEnd w:id="75"/>
    </w:p>
    <w:p w14:paraId="77C69B0E" w14:textId="77777777" w:rsidR="0094616B" w:rsidRPr="00B95850" w:rsidRDefault="0094616B" w:rsidP="00AA2726">
      <w:pPr>
        <w:pStyle w:val="3"/>
      </w:pPr>
      <w:bookmarkStart w:id="76" w:name="_Toc207693300"/>
      <w:r w:rsidRPr="00B95850">
        <w:t>Один пенсионер в Москве получает вдвое больше другого в соседней области – при одинаковом трудовом стаже. Как так вышло, что судьба будущей пенсии определяется не столько годами работы, сколько ее местом, АБН24 рассказал экономист Дмитрий Прокофьев.</w:t>
      </w:r>
      <w:bookmarkEnd w:id="76"/>
      <w:r w:rsidRPr="00B95850">
        <w:t xml:space="preserve"> </w:t>
      </w:r>
    </w:p>
    <w:p w14:paraId="19374E71" w14:textId="77777777" w:rsidR="0094616B" w:rsidRPr="00B95850" w:rsidRDefault="0094616B" w:rsidP="0094616B">
      <w:r w:rsidRPr="00B95850">
        <w:t>Резкий рост различий в размере пенсий между регионами объясняется целым комплексом факторов, которые не просто совпали, а усилили друг друга. Базовая причина, по словам эксперта, кроется в самой модели российской пенсионной системы: страховая пенсия напрямую зависит от того, сколько страховых взносов было уплачено работодателем за человека, а это определяется официальной заработной платой.</w:t>
      </w:r>
    </w:p>
    <w:p w14:paraId="79C8FD52" w14:textId="77777777" w:rsidR="0094616B" w:rsidRPr="00B95850" w:rsidRDefault="0094616B" w:rsidP="0094616B">
      <w:r w:rsidRPr="00B95850">
        <w:t xml:space="preserve">«Там, где высокие зарплаты и легальная занятость – например, в нефтегазовых регионах, в Москве, в финансовом или IT-секторе, – пенсии изначально формируются выше. Наоборот, в депрессивных субъектах, где зарплаты невелики, и пенсии оказываются скромными. Экономическая поляризация только закрепляет эту разницу: регионы-доноры продолжают наращивать темпы развития, тогда как дотационные субъекты часто застревают в стагнации. Демографический фактор усугубляет ситуацию: в «бедных» регионах молодежь уезжает, остается все больше пенсионеров и все меньше работающих, а значит, меньше поступлений в бюджеты и в пенсионную систему. Это отражается и на возможностях регионов обеспечивать социальные доплаты», — пояснил спикер. </w:t>
      </w:r>
    </w:p>
    <w:p w14:paraId="2EAB1C70" w14:textId="77777777" w:rsidR="0094616B" w:rsidRPr="00B95850" w:rsidRDefault="0094616B" w:rsidP="0094616B">
      <w:r w:rsidRPr="00B95850">
        <w:t>Особую роль играет система федеральных социальных доплат. Государство гарантирует пенсионеру доход не ниже прожиточного минимума пенсионера, но ключевой момент в том, что этот минимум устанавливается в каждом регионе свой. В Москве он один из самых высоких, а, например, в центральных или южных субъектах – гораздо ниже. В результате система не сглаживает, а закрепляет неравенство: пенсионер в богатом регионе получает более высокую страховую пенсию плюс доплаты к высокому ПМП, а в бедном – лишь компенсацию до низкого уровня.</w:t>
      </w:r>
    </w:p>
    <w:p w14:paraId="756ED305" w14:textId="77777777" w:rsidR="0094616B" w:rsidRPr="00B95850" w:rsidRDefault="0094616B" w:rsidP="0094616B">
      <w:r w:rsidRPr="00B95850">
        <w:t xml:space="preserve">«В северных регионах номинальные пенсии действительно выше, но высокая стоимость жизни «съедает» значительную часть этих доходов. Цены на продукты, тарифы ЖКХ, стоимость услуг и товаров первой необходимости многократно выше, чем в Центральной России. Поэтому «богатые» северные пенсии превращаются в реальное преимущество только для тех, кто переезжает в более дешевые регионы: их пенсия сохраняется высокой, а расходы снижаются. Для тех, кто остается жить на Севере, это скорее компенсация суровых условий», — добавил Прокофьев. </w:t>
      </w:r>
    </w:p>
    <w:p w14:paraId="37A25AF5" w14:textId="77777777" w:rsidR="0094616B" w:rsidRPr="00B95850" w:rsidRDefault="0094616B" w:rsidP="0094616B">
      <w:r w:rsidRPr="00B95850">
        <w:t>Районные коэффициенты и северные надбавки задуманы как механизм справедливого вознаграждения за работу в тяжелых климатических условиях. Они действительно стимулируют людей работать в стратегически важных, но неблагоприятных для жизни регионах. Однако их размер зачастую отстает от реальной инфляции и роста цен, и потому после выхода на пенсию компенсирующий эффект постепенно снижается.</w:t>
      </w:r>
    </w:p>
    <w:p w14:paraId="6A883175" w14:textId="77777777" w:rsidR="0094616B" w:rsidRPr="00B95850" w:rsidRDefault="0094616B" w:rsidP="0094616B">
      <w:r w:rsidRPr="00B95850">
        <w:t xml:space="preserve">В ближайшие годы сокращения разрыва ожидать не стоит. Система не содержит механизмов перераспределения между регионами, напротив – она воспроизводит и фиксирует сложившееся экономическое неравенство. Высокодоходные отрасли и центры будут продолжать наращивать пенсионные «фонды», тогда как депрессивные </w:t>
      </w:r>
      <w:r w:rsidRPr="00B95850">
        <w:lastRenderedPageBreak/>
        <w:t xml:space="preserve">регионы столкнутся с еще большим демографическим и социальным давлением. Единственный реальный путь уменьшить разницу – унифицировать прожиточный минимум пенсионера или увеличить федеральные доплаты, но это потребует колоссальных бюджетных расходов. </w:t>
      </w:r>
    </w:p>
    <w:p w14:paraId="05DE4826" w14:textId="77777777" w:rsidR="0094616B" w:rsidRPr="00B95850" w:rsidRDefault="0094616B" w:rsidP="0094616B">
      <w:hyperlink r:id="rId24" w:history="1">
        <w:r w:rsidRPr="00B95850">
          <w:rPr>
            <w:rStyle w:val="a3"/>
          </w:rPr>
          <w:t>https://abnews.ru/news/2025/9/1/pensionnoe-neravenstvo-pochemu-region-raboty-vliyaet-na-vyplaty-v-starosti</w:t>
        </w:r>
      </w:hyperlink>
      <w:r w:rsidRPr="00B95850">
        <w:t xml:space="preserve"> </w:t>
      </w:r>
    </w:p>
    <w:p w14:paraId="3B8289D6" w14:textId="77777777" w:rsidR="00E33998" w:rsidRPr="00B95850" w:rsidRDefault="00E33998" w:rsidP="00E33998">
      <w:pPr>
        <w:pStyle w:val="2"/>
      </w:pPr>
      <w:bookmarkStart w:id="77" w:name="_Toc207693301"/>
      <w:r w:rsidRPr="00B95850">
        <w:t>Moneytimes.ru, 01.09.2025, С 1 апреля социальные пенсии в России повысят: кого коснётся изменение</w:t>
      </w:r>
      <w:bookmarkEnd w:id="77"/>
    </w:p>
    <w:p w14:paraId="19EE9AC8" w14:textId="77777777" w:rsidR="00E33998" w:rsidRPr="00B95850" w:rsidRDefault="00E33998" w:rsidP="00AA2726">
      <w:pPr>
        <w:pStyle w:val="3"/>
      </w:pPr>
      <w:bookmarkStart w:id="78" w:name="_Toc207693302"/>
      <w:r w:rsidRPr="00B95850">
        <w:t>С 1 апреля будущего года россиян ждёт повышение социальных пенсий. Индексация будет проводиться ежегодно с учётом роста прожиточного минимума пенсионера за предыдущий год. Конкретный коэффициент устанавливается правительством.</w:t>
      </w:r>
      <w:bookmarkEnd w:id="78"/>
    </w:p>
    <w:p w14:paraId="71B49B6F" w14:textId="77777777" w:rsidR="00E33998" w:rsidRPr="00B95850" w:rsidRDefault="00E33998" w:rsidP="00E33998">
      <w:r w:rsidRPr="00B95850">
        <w:t>Эти выплаты касаются граждан с инвалидностью, тех, кто получает пенсию по потере кормильца, а также людей, не имеющих достаточного трудового стажа для страховой пенсии.</w:t>
      </w:r>
    </w:p>
    <w:p w14:paraId="38BBD4AE" w14:textId="77777777" w:rsidR="00E33998" w:rsidRPr="00B95850" w:rsidRDefault="00E33998" w:rsidP="00E33998">
      <w:r w:rsidRPr="00B95850">
        <w:t>Страховые пенсии</w:t>
      </w:r>
    </w:p>
    <w:p w14:paraId="18DAEBA8" w14:textId="77777777" w:rsidR="00E33998" w:rsidRPr="00B95850" w:rsidRDefault="00E33998" w:rsidP="00E33998">
      <w:r w:rsidRPr="00B95850">
        <w:t>Кроме того, уже с 1 февраля 2025 года планируется индексация страховых пенсий. Она затронет как работающих, так и неработающих пенсионеров.</w:t>
      </w:r>
    </w:p>
    <w:p w14:paraId="218F5AB5" w14:textId="77777777" w:rsidR="00E33998" w:rsidRPr="00B95850" w:rsidRDefault="00E33998" w:rsidP="00E33998">
      <w:r w:rsidRPr="00B95850">
        <w:t>Таким образом, оба вида выплат будут скорректированы в течение года, что позволит поддержать уровень жизни пожилых граждан в условиях изменения цен.</w:t>
      </w:r>
    </w:p>
    <w:p w14:paraId="1397A0F5" w14:textId="77777777" w:rsidR="00E33998" w:rsidRPr="00B95850" w:rsidRDefault="00E33998" w:rsidP="00E33998">
      <w:hyperlink r:id="rId25" w:history="1">
        <w:r w:rsidRPr="00B95850">
          <w:rPr>
            <w:rStyle w:val="a3"/>
          </w:rPr>
          <w:t>https://www.moneytimes.ru/news/pension-indexation-russia/93236/</w:t>
        </w:r>
      </w:hyperlink>
      <w:r w:rsidRPr="00B95850">
        <w:t xml:space="preserve"> </w:t>
      </w:r>
    </w:p>
    <w:p w14:paraId="3B068A41" w14:textId="77777777" w:rsidR="00F021B3" w:rsidRPr="00B95850" w:rsidRDefault="00F021B3" w:rsidP="00F021B3">
      <w:pPr>
        <w:pStyle w:val="2"/>
      </w:pPr>
      <w:bookmarkStart w:id="79" w:name="_Toc207693303"/>
      <w:r w:rsidRPr="00B95850">
        <w:t>РИА Время, 28.08.2025, Россиянам хотят обеспечить достойную жизнь на пенсии и снизить пенсионный возраст</w:t>
      </w:r>
      <w:bookmarkEnd w:id="79"/>
    </w:p>
    <w:p w14:paraId="04F2C2BF" w14:textId="77777777" w:rsidR="00F021B3" w:rsidRPr="00B95850" w:rsidRDefault="00F021B3" w:rsidP="00AA2726">
      <w:pPr>
        <w:pStyle w:val="3"/>
      </w:pPr>
      <w:bookmarkStart w:id="80" w:name="_Toc207693304"/>
      <w:r w:rsidRPr="00B95850">
        <w:t>Лидер ЛДПР Леонид Слуцкий заявил о старте нового партийного проекта «Трудовая доблесть России», направленного на восстановление справедливости в отношении миллионов россиян, посвятивших жизнь труду на благо страны.</w:t>
      </w:r>
      <w:bookmarkEnd w:id="80"/>
    </w:p>
    <w:p w14:paraId="7025D8C6" w14:textId="77777777" w:rsidR="00F021B3" w:rsidRPr="00B95850" w:rsidRDefault="00F021B3" w:rsidP="00F021B3">
      <w:r w:rsidRPr="00B95850">
        <w:t>В своем докладе, посвященном теме устранения неравенства в пенсионной системе, политик привел тревожные цифры и факты. Разрыв между размерами пенсий в регионах достигает 2,3 раза: при том, что на Чукотке выплаты составляют 47 тысяч рублей, в Кабардино-Балкарии они не превышают 20 тысяч. С 2021 года эта разница выросла с 18 до 28 тысяч рублей.</w:t>
      </w:r>
    </w:p>
    <w:p w14:paraId="76FA1764" w14:textId="77777777" w:rsidR="00F021B3" w:rsidRPr="00B95850" w:rsidRDefault="00F021B3" w:rsidP="00F021B3">
      <w:r w:rsidRPr="00B95850">
        <w:t>"Наши родители, наши бабушки и дедушки всю жизнь работали, но в старости столкнулись с несправедливостью и трудностями. Эти труженики болезненно переживают несправедливость и спрашивают: "Почему так? Почему государство забыло о нас?" Всю жизнь работал, а сейчас - минимальная пенсия и нищенское существование, - отмечает он. - Цены растут, квартплата увеличивается, медикаменты тоже дорожают! На что остаётся жить людям старшего поколения? Хорошо, если есть дача или подсобное хозяйство и силы вырастить что-то на участке. Но ведь туда ещё надо добраться, а это тоже большие расходы, когда каждая копейка на счету!"</w:t>
      </w:r>
    </w:p>
    <w:p w14:paraId="73605415" w14:textId="77777777" w:rsidR="00F021B3" w:rsidRPr="00B95850" w:rsidRDefault="00F021B3" w:rsidP="00F021B3">
      <w:r w:rsidRPr="00B95850">
        <w:lastRenderedPageBreak/>
        <w:t>Слуцкий заявляет: низкие пенсии - прямое следствие низких зарплат. По данным на июль, средняя зарплата в России составляет 99,4 тысячи рублей, но большинство граждан получают медианную зарплату - всего 67-69 тысяч рублей. Разница в 30 тысяч рублей существенно влияет на размер пенсионных отчислений, которые составляют 22% от заработка. Это приводит к несправедливо низким пенсиям. Для решения проблемы необходимо устранять неравенство не только в пенсионной системе, но и в оплате труда россиян.</w:t>
      </w:r>
    </w:p>
    <w:p w14:paraId="5186941A" w14:textId="77777777" w:rsidR="00F021B3" w:rsidRPr="00B95850" w:rsidRDefault="00F021B3" w:rsidP="00F021B3">
      <w:r w:rsidRPr="00B95850">
        <w:t>Еще одна проблема: отмена северных надбавок для пенсионеров, вынужденных переехать из-за здоровья в другие регионы, - несмотря на то, что утраченное здоровье уже не вернуть. Особе внимание лидер ЛДПР отводит вопросу народосбережения, а именно: улучшению качества жизни пожилых граждан, их социализации, участию в жизни общества и межпоколенческому разрыву, который важно устранить.</w:t>
      </w:r>
    </w:p>
    <w:p w14:paraId="32EC87A2" w14:textId="77777777" w:rsidR="00F021B3" w:rsidRPr="00B95850" w:rsidRDefault="00F021B3" w:rsidP="00F021B3">
      <w:r w:rsidRPr="00B95850">
        <w:t>Основные положения программы:</w:t>
      </w:r>
    </w:p>
    <w:p w14:paraId="371C11B1" w14:textId="77777777" w:rsidR="00F021B3" w:rsidRPr="00B95850" w:rsidRDefault="00F021B3" w:rsidP="00F021B3">
      <w:r w:rsidRPr="00B95850">
        <w:t>•</w:t>
      </w:r>
      <w:r w:rsidRPr="00B95850">
        <w:tab/>
        <w:t>Ежемесячная доплата к пенсии в размере 10 000 рублей для лиц с большим трудовым стажем</w:t>
      </w:r>
    </w:p>
    <w:p w14:paraId="4ADF83D9" w14:textId="77777777" w:rsidR="00F021B3" w:rsidRPr="00B95850" w:rsidRDefault="00F021B3" w:rsidP="00F021B3">
      <w:r w:rsidRPr="00B95850">
        <w:t>•</w:t>
      </w:r>
      <w:r w:rsidRPr="00B95850">
        <w:tab/>
        <w:t>Повышение пенсионного обеспечения до уровня двух минимальных размеров оплаты труда</w:t>
      </w:r>
    </w:p>
    <w:p w14:paraId="7BD1FFC8" w14:textId="77777777" w:rsidR="00F021B3" w:rsidRPr="00B95850" w:rsidRDefault="00F021B3" w:rsidP="00F021B3">
      <w:r w:rsidRPr="00B95850">
        <w:t>•</w:t>
      </w:r>
      <w:r w:rsidRPr="00B95850">
        <w:tab/>
        <w:t>Снижение пенсионного возраста для отдельных категорий граждан</w:t>
      </w:r>
    </w:p>
    <w:p w14:paraId="424EA7B3" w14:textId="77777777" w:rsidR="00F021B3" w:rsidRPr="00B95850" w:rsidRDefault="00F021B3" w:rsidP="00F021B3">
      <w:r w:rsidRPr="00B95850">
        <w:t>•</w:t>
      </w:r>
      <w:r w:rsidRPr="00B95850">
        <w:tab/>
        <w:t>Сохранение северных коэффициентов при переезде пенсионеров в другие регионы страны</w:t>
      </w:r>
    </w:p>
    <w:p w14:paraId="5E84443C" w14:textId="77777777" w:rsidR="00F021B3" w:rsidRPr="00B95850" w:rsidRDefault="00F021B3" w:rsidP="00F021B3">
      <w:r w:rsidRPr="00B95850">
        <w:t>•</w:t>
      </w:r>
      <w:r w:rsidRPr="00B95850">
        <w:tab/>
        <w:t>Установление новой категории "Ветеран трудовой деятельности" для лиц со стажем 35 лет (мужчины) и 30 лет (женщины)</w:t>
      </w:r>
    </w:p>
    <w:p w14:paraId="133A9335" w14:textId="77777777" w:rsidR="00F021B3" w:rsidRPr="00B95850" w:rsidRDefault="00F021B3" w:rsidP="00F021B3">
      <w:r w:rsidRPr="00B95850">
        <w:t>•</w:t>
      </w:r>
      <w:r w:rsidRPr="00B95850">
        <w:tab/>
        <w:t>Разработка федерального проекта "О поддержке активного долголетия граждан Российской Федерации" для унификации и расширения социальных, культурных и оздоровительных программ для пенсионеров во всех регионах РФ.</w:t>
      </w:r>
    </w:p>
    <w:p w14:paraId="492E10D3" w14:textId="77777777" w:rsidR="00F021B3" w:rsidRPr="00B95850" w:rsidRDefault="00F021B3" w:rsidP="00F021B3">
      <w:r w:rsidRPr="00B95850">
        <w:t>•</w:t>
      </w:r>
      <w:r w:rsidRPr="00B95850">
        <w:tab/>
        <w:t>Учреждение памятной даты "День ветерана труда"</w:t>
      </w:r>
    </w:p>
    <w:p w14:paraId="07484DD1" w14:textId="77777777" w:rsidR="00F021B3" w:rsidRPr="00B95850" w:rsidRDefault="00F021B3" w:rsidP="00F021B3">
      <w:r w:rsidRPr="00B95850">
        <w:t>•</w:t>
      </w:r>
      <w:r w:rsidRPr="00B95850">
        <w:tab/>
        <w:t>Организация волонтерского движения для оказания бытовой помощи пожилым людям</w:t>
      </w:r>
    </w:p>
    <w:p w14:paraId="7BDDF243" w14:textId="77777777" w:rsidR="00F021B3" w:rsidRPr="00B95850" w:rsidRDefault="00F021B3" w:rsidP="00F021B3">
      <w:r w:rsidRPr="00B95850">
        <w:t>ЛДПР настаивает: пенсия - не подачка, а долг государства перед теми, кто своим трудом строил страну. Пришло время платить по долгам.</w:t>
      </w:r>
    </w:p>
    <w:p w14:paraId="0CA3DC0B" w14:textId="77777777" w:rsidR="00F021B3" w:rsidRDefault="00F021B3" w:rsidP="00F021B3">
      <w:hyperlink r:id="rId26" w:history="1">
        <w:r w:rsidRPr="00B95850">
          <w:rPr>
            <w:rStyle w:val="a3"/>
          </w:rPr>
          <w:t>https://ria-time.ru/news/rossiyanam-hotyat-obespechit-dostojnuyu-zhizn-na-pensii-i-snizit-pensionnyj-vozrast</w:t>
        </w:r>
      </w:hyperlink>
      <w:r w:rsidRPr="00B95850">
        <w:t xml:space="preserve"> </w:t>
      </w:r>
    </w:p>
    <w:p w14:paraId="053D5476" w14:textId="77777777" w:rsidR="00545437" w:rsidRDefault="00545437" w:rsidP="00545437">
      <w:pPr>
        <w:pStyle w:val="2"/>
      </w:pPr>
      <w:bookmarkStart w:id="81" w:name="_Toc207693305"/>
      <w:r>
        <w:lastRenderedPageBreak/>
        <w:t>PensNews, 01.09.2025</w:t>
      </w:r>
      <w:r w:rsidRPr="00953874">
        <w:t xml:space="preserve">, </w:t>
      </w:r>
      <w:r>
        <w:t>Пенсионерам разрешили зарабатывать как самозанятым без потери выплат: объясняем новые правила</w:t>
      </w:r>
      <w:bookmarkEnd w:id="81"/>
    </w:p>
    <w:p w14:paraId="1CDDEAC4" w14:textId="77777777" w:rsidR="00545437" w:rsidRDefault="00545437" w:rsidP="00545437">
      <w:pPr>
        <w:pStyle w:val="3"/>
      </w:pPr>
      <w:bookmarkStart w:id="82" w:name="_Toc207693306"/>
      <w:r>
        <w:t>Пенсионеры в России могут официально оформлять статус самозанятых и получать дополнительный доход без риска лишиться пенсионных выплат и социальных льгот. Об этом сообщил депутат Госдумы Алексей Говырин.</w:t>
      </w:r>
      <w:bookmarkEnd w:id="82"/>
    </w:p>
    <w:p w14:paraId="08842804" w14:textId="77777777" w:rsidR="00545437" w:rsidRDefault="00545437" w:rsidP="00545437">
      <w:r>
        <w:t>Ключевые условия для пенсионеров:</w:t>
      </w:r>
    </w:p>
    <w:p w14:paraId="50FFC784" w14:textId="77777777" w:rsidR="00545437" w:rsidRDefault="00545437" w:rsidP="00545437">
      <w:r>
        <w:t xml:space="preserve"> </w:t>
      </w:r>
    </w:p>
    <w:p w14:paraId="7F95F747" w14:textId="77777777" w:rsidR="00545437" w:rsidRDefault="00545437" w:rsidP="00545437">
      <w:r>
        <w:t>•</w:t>
      </w:r>
      <w:r>
        <w:tab/>
        <w:t xml:space="preserve">Регистрация через приложение «Мой налог» или портал «Госуслуги» (требуется только паспорт); </w:t>
      </w:r>
    </w:p>
    <w:p w14:paraId="373C6750" w14:textId="77777777" w:rsidR="00545437" w:rsidRDefault="00545437" w:rsidP="00545437">
      <w:r>
        <w:t>•</w:t>
      </w:r>
      <w:r>
        <w:tab/>
        <w:t xml:space="preserve">Налоговая ставка: 4% при работе с физлицами, 6% - с юрлицами; </w:t>
      </w:r>
    </w:p>
    <w:p w14:paraId="2354401B" w14:textId="77777777" w:rsidR="00545437" w:rsidRDefault="00545437" w:rsidP="00545437">
      <w:r>
        <w:t>•</w:t>
      </w:r>
      <w:r>
        <w:tab/>
        <w:t xml:space="preserve">Лимит дохода: не более 2,4 млн рублей в год; </w:t>
      </w:r>
    </w:p>
    <w:p w14:paraId="722C0FB1" w14:textId="77777777" w:rsidR="00545437" w:rsidRDefault="00545437" w:rsidP="00545437">
      <w:r>
        <w:t>•</w:t>
      </w:r>
      <w:r>
        <w:tab/>
        <w:t xml:space="preserve">Сохранение индексации пенсий и социальных доплат, так как самозанятость не приравнивается к трудоустройству. </w:t>
      </w:r>
    </w:p>
    <w:p w14:paraId="1F62E8DF" w14:textId="77777777" w:rsidR="00545437" w:rsidRDefault="00545437" w:rsidP="00545437">
      <w:r>
        <w:t>Что разрешено самозанятым пенсионерам:</w:t>
      </w:r>
    </w:p>
    <w:p w14:paraId="308C7852" w14:textId="77777777" w:rsidR="00545437" w:rsidRDefault="00545437" w:rsidP="00545437">
      <w:r>
        <w:t xml:space="preserve"> </w:t>
      </w:r>
    </w:p>
    <w:p w14:paraId="17F0BC4E" w14:textId="77777777" w:rsidR="00545437" w:rsidRDefault="00545437" w:rsidP="00545437">
      <w:r>
        <w:t>•</w:t>
      </w:r>
      <w:r>
        <w:tab/>
        <w:t xml:space="preserve">Консультационные и бытовые услуги; </w:t>
      </w:r>
    </w:p>
    <w:p w14:paraId="0974C000" w14:textId="77777777" w:rsidR="00545437" w:rsidRDefault="00545437" w:rsidP="00545437">
      <w:r>
        <w:t>•</w:t>
      </w:r>
      <w:r>
        <w:tab/>
        <w:t xml:space="preserve">Фриланс (дизайн, программирование, репетиторство); </w:t>
      </w:r>
    </w:p>
    <w:p w14:paraId="5EF6744C" w14:textId="77777777" w:rsidR="00545437" w:rsidRDefault="00545437" w:rsidP="00545437">
      <w:r>
        <w:t>•</w:t>
      </w:r>
      <w:r>
        <w:tab/>
        <w:t xml:space="preserve">Сдача собственного жилья в аренду. </w:t>
      </w:r>
    </w:p>
    <w:p w14:paraId="2FD87F92" w14:textId="77777777" w:rsidR="00545437" w:rsidRDefault="00545437" w:rsidP="00545437">
      <w:r>
        <w:t>Что запрещено:</w:t>
      </w:r>
    </w:p>
    <w:p w14:paraId="1FA2D676" w14:textId="77777777" w:rsidR="00545437" w:rsidRDefault="00545437" w:rsidP="00545437">
      <w:r>
        <w:t xml:space="preserve"> </w:t>
      </w:r>
    </w:p>
    <w:p w14:paraId="450A3F37" w14:textId="77777777" w:rsidR="00545437" w:rsidRDefault="00545437" w:rsidP="00545437">
      <w:r>
        <w:t>•</w:t>
      </w:r>
      <w:r>
        <w:tab/>
        <w:t xml:space="preserve">Перепродажа товаров; </w:t>
      </w:r>
    </w:p>
    <w:p w14:paraId="3527EC5C" w14:textId="77777777" w:rsidR="00545437" w:rsidRDefault="00545437" w:rsidP="00545437">
      <w:r>
        <w:t>•</w:t>
      </w:r>
      <w:r>
        <w:tab/>
        <w:t xml:space="preserve">Посредническая деятельность; </w:t>
      </w:r>
    </w:p>
    <w:p w14:paraId="57A354EB" w14:textId="77777777" w:rsidR="00545437" w:rsidRDefault="00545437" w:rsidP="00545437">
      <w:r>
        <w:t>•</w:t>
      </w:r>
      <w:r>
        <w:tab/>
        <w:t xml:space="preserve">Наем работников; </w:t>
      </w:r>
    </w:p>
    <w:p w14:paraId="2FFDB0DC" w14:textId="77777777" w:rsidR="00545437" w:rsidRDefault="00545437" w:rsidP="00545437">
      <w:r>
        <w:t>•</w:t>
      </w:r>
      <w:r>
        <w:tab/>
        <w:t xml:space="preserve">Торговля алкоголем, табаком или добыча полезных ископаемых. </w:t>
      </w:r>
    </w:p>
    <w:p w14:paraId="3276BA92" w14:textId="77777777" w:rsidR="00545437" w:rsidRDefault="00545437" w:rsidP="00545437">
      <w:r>
        <w:t>«Это возможность легально подрабатывать без угрозы для пенсии. Достаточно фиксировать доходы в приложении», - пояснил Говырин.</w:t>
      </w:r>
    </w:p>
    <w:p w14:paraId="0FE033EE" w14:textId="77777777" w:rsidR="00545437" w:rsidRDefault="00545437" w:rsidP="00545437">
      <w:r>
        <w:t>Ранее Минфин анонсировал упрощение налоговой отчетности для самозанятых. По данным ФНС, уже более 1 млн россиян старше 55 лет используют этот режим.</w:t>
      </w:r>
    </w:p>
    <w:p w14:paraId="2734F07A" w14:textId="77777777" w:rsidR="00545437" w:rsidRDefault="00545437" w:rsidP="00545437">
      <w:r>
        <w:t>Важно: При оформлении трудового договора пенсионер теряет право на индексацию пенсий, но при самозанятости эти льготы сохраняются.</w:t>
      </w:r>
    </w:p>
    <w:p w14:paraId="34FA48F2" w14:textId="77777777" w:rsidR="00545437" w:rsidRDefault="00545437" w:rsidP="00545437">
      <w:hyperlink r:id="rId27" w:history="1">
        <w:r w:rsidRPr="009B4E09">
          <w:rPr>
            <w:rStyle w:val="a3"/>
          </w:rPr>
          <w:t>https://pensnews.ru/news/17465</w:t>
        </w:r>
      </w:hyperlink>
      <w:r>
        <w:t xml:space="preserve"> </w:t>
      </w:r>
    </w:p>
    <w:p w14:paraId="00CD307A" w14:textId="77777777" w:rsidR="00953874" w:rsidRDefault="00953874" w:rsidP="00953874">
      <w:pPr>
        <w:pStyle w:val="2"/>
      </w:pPr>
      <w:bookmarkStart w:id="83" w:name="_Toc207693307"/>
      <w:r>
        <w:lastRenderedPageBreak/>
        <w:t>АиФ, 02.09.2025</w:t>
      </w:r>
      <w:r w:rsidRPr="00B90B7F">
        <w:t xml:space="preserve">, </w:t>
      </w:r>
      <w:r>
        <w:t>Россиянам рассказали, кому с 1 сентября заплатят увеличенные пенсии</w:t>
      </w:r>
      <w:bookmarkEnd w:id="83"/>
    </w:p>
    <w:p w14:paraId="5AC97383" w14:textId="77777777" w:rsidR="00953874" w:rsidRDefault="00953874" w:rsidP="00953874">
      <w:pPr>
        <w:pStyle w:val="3"/>
      </w:pPr>
      <w:bookmarkStart w:id="84" w:name="_Toc207693308"/>
      <w:r>
        <w:t>С 1 сентября у россиян, отметивших 80-летие в августе, фиксированная выплата к страховой пенсии по старости будет удвоена, рассказал aif.ru кандидат экономических наук, доцент Финансового университета при правительстве РФ Игорь Балынин.</w:t>
      </w:r>
      <w:bookmarkEnd w:id="84"/>
    </w:p>
    <w:p w14:paraId="7D615575" w14:textId="77777777" w:rsidR="00953874" w:rsidRDefault="00953874" w:rsidP="00953874">
      <w:r>
        <w:t>"Для тех граждан, кто отметит 80-летие в августе, в сентябре будет удвоена фиксированная выплата к страховой пенсии по старости: если она сейчас составляет 8 907,70 рубля, то будет 17 815,40 рубля", - отметил экономист.</w:t>
      </w:r>
    </w:p>
    <w:p w14:paraId="1A187240" w14:textId="77777777" w:rsidR="00953874" w:rsidRDefault="00953874" w:rsidP="00953874">
      <w:r>
        <w:t>Также россиянам в возрасте от 80 лет в фиксированную выплату включают надбавки за уход, их размер составляет 1 314 рублей.</w:t>
      </w:r>
    </w:p>
    <w:p w14:paraId="36E3C7C2" w14:textId="77777777" w:rsidR="00953874" w:rsidRDefault="00953874" w:rsidP="00953874">
      <w:r>
        <w:t>"Соответственно получаем, что фиксированная выплата вместо 8 907,70 рубля станет равна 19 129,40 рубля. Таким образом, сумма страховой пенсии августовских 80-летних юбиляров в сентябре увеличится на 10221,70 рубля", - подчеркнул Балынин.</w:t>
      </w:r>
    </w:p>
    <w:p w14:paraId="5B733464" w14:textId="77777777" w:rsidR="00953874" w:rsidRDefault="00953874" w:rsidP="00953874">
      <w:r>
        <w:t>В случае, если у такой категории граждан в августе размер пенсии составлял 35 401,45 рубля, то в сентябре он увеличится до 45 623,15 рубля.</w:t>
      </w:r>
    </w:p>
    <w:p w14:paraId="6DADD524" w14:textId="77777777" w:rsidR="00953874" w:rsidRDefault="00953874" w:rsidP="00953874">
      <w:r>
        <w:t>Рассмотрим, как будет увеличиваться размер страховой пенсии на конкретном примере.</w:t>
      </w:r>
    </w:p>
    <w:p w14:paraId="40D6A6BC" w14:textId="77777777" w:rsidR="00953874" w:rsidRDefault="00953874" w:rsidP="00953874">
      <w:r>
        <w:t>"В приведённом примере размер страховой пенсии по старости за счёт, во-первых, удвоения фиксированной выплаты и, во-вторых, включения в неё надбавки за уход, увеличился на 28,9%", - пояснил эксперт.</w:t>
      </w:r>
    </w:p>
    <w:p w14:paraId="05C7606E" w14:textId="77777777" w:rsidR="00953874" w:rsidRDefault="00953874" w:rsidP="00953874">
      <w:r>
        <w:t>Также Балынин напомнил, что увеличение пенсионных выплат производится беззаявительно.</w:t>
      </w:r>
    </w:p>
    <w:p w14:paraId="4CCAFF2D" w14:textId="77777777" w:rsidR="00953874" w:rsidRDefault="00953874" w:rsidP="00953874">
      <w:r>
        <w:t>"Напомню, что получатели доплат к пенсиям членов летных экипажей воздушных судов гражданской авиации и работников организаций угольной промышленности в случае отсутствия учёта каких-либо данных могут сообщить об этом путём подачи заявления не позднее 30 сентября 2025 года. В таком случае в ноябре такая доплата будет скорректирована с учётом поданных сведений", - резюмировал он.</w:t>
      </w:r>
    </w:p>
    <w:p w14:paraId="22AC496D" w14:textId="77777777" w:rsidR="00953874" w:rsidRPr="00953874" w:rsidRDefault="00953874" w:rsidP="00953874">
      <w:hyperlink r:id="rId28" w:history="1">
        <w:r w:rsidRPr="009B4E09">
          <w:rPr>
            <w:rStyle w:val="a3"/>
          </w:rPr>
          <w:t>https://aif.ru/money/rossiyanam-rasskazali-komu-s-1-sentyabrya-zaplatyat-uvelichennye-pensii</w:t>
        </w:r>
      </w:hyperlink>
      <w:r w:rsidRPr="00953874">
        <w:t xml:space="preserve"> </w:t>
      </w:r>
    </w:p>
    <w:p w14:paraId="4689998A" w14:textId="77777777" w:rsidR="00431620" w:rsidRDefault="00431620" w:rsidP="00431620">
      <w:pPr>
        <w:pStyle w:val="2"/>
      </w:pPr>
      <w:bookmarkStart w:id="85" w:name="_Toc207693309"/>
      <w:r>
        <w:t>1RRE.RU, 01.09.2025</w:t>
      </w:r>
      <w:r w:rsidRPr="000D1595">
        <w:t xml:space="preserve">, </w:t>
      </w:r>
      <w:r>
        <w:t>Октябрь 2025 года: прогнозы по пересчету пенсий и их влияние на доходы</w:t>
      </w:r>
      <w:bookmarkEnd w:id="85"/>
    </w:p>
    <w:p w14:paraId="27D40CCA" w14:textId="77777777" w:rsidR="00431620" w:rsidRDefault="00431620" w:rsidP="00431620">
      <w:pPr>
        <w:pStyle w:val="3"/>
      </w:pPr>
      <w:bookmarkStart w:id="86" w:name="_Toc207693310"/>
      <w:r>
        <w:t>В октябре 2025 года военные пенсионеры смогут рассчитывать на рост своих пенсий на 7,6%. Об этом сообщила профессор РЭУ имени Плеханова Наталья Проданова, передавшая информацию издания aif.ru. Об этом пишет 1rre.ru</w:t>
      </w:r>
      <w:bookmarkEnd w:id="86"/>
    </w:p>
    <w:p w14:paraId="0CFB6A11" w14:textId="77777777" w:rsidR="00431620" w:rsidRDefault="00431620" w:rsidP="00431620">
      <w:r>
        <w:t>Что ждет пенсионеров в октябре: пересчет пенсий и новые правила</w:t>
      </w:r>
    </w:p>
    <w:p w14:paraId="2420C8FF" w14:textId="77777777" w:rsidR="00431620" w:rsidRDefault="00431620" w:rsidP="00431620">
      <w:r>
        <w:t>Эксперт сообщила, что в сентябре 2025 года не планируется увеличения пенсий. Однако в октябре ожидается существенный рост денежного довольствия для военнослужащих, который превысит изначально запланированные 4,5%. Теперь прирост составит 7,6%.</w:t>
      </w:r>
    </w:p>
    <w:p w14:paraId="18CBA8AB" w14:textId="77777777" w:rsidR="00431620" w:rsidRDefault="00431620" w:rsidP="00431620">
      <w:r>
        <w:lastRenderedPageBreak/>
        <w:t>Влияние на военные пенсии</w:t>
      </w:r>
    </w:p>
    <w:p w14:paraId="58126D47" w14:textId="77777777" w:rsidR="00431620" w:rsidRDefault="00431620" w:rsidP="00431620">
      <w:r>
        <w:t>По словам специалиста, военные пенсии вырастут на тот же процент, так как они напрямую зависят от зарплат действующих военнослужащих. Ранее в Госдуме сообщали, что средний размер военных пенсий в России составляет 43-45 тыс. рублей. После индексации эта сумма увеличится до 46,2-48,4 тыс. рублей, что означает прибавку более 3 тыс. рублей.</w:t>
      </w:r>
    </w:p>
    <w:p w14:paraId="55F72FBB" w14:textId="77777777" w:rsidR="00431620" w:rsidRDefault="00431620" w:rsidP="00431620">
      <w:r>
        <w:t>Повышение для пенсионеров и инвалидов</w:t>
      </w:r>
    </w:p>
    <w:p w14:paraId="06EF0B34" w14:textId="77777777" w:rsidR="00431620" w:rsidRDefault="00431620" w:rsidP="00431620">
      <w:r>
        <w:t>В октябре также ожидается увеличение пенсий для граждан, которым в сентябре исполнится 80 лет. Их фиксированная часть, равная 8,9 тыс. рублей, будет удваиваться. Похожее повышение коснется и тех, кто в сентябре получит первую группу инвалидности. Этот перерасчет будет производиться автоматически, и никаких заявлений в Социальный фонд России подавать не нужно.</w:t>
      </w:r>
    </w:p>
    <w:p w14:paraId="1B8D7D72" w14:textId="77777777" w:rsidR="00431620" w:rsidRDefault="00431620" w:rsidP="00431620">
      <w:r>
        <w:t>Долгосрочные перспективы</w:t>
      </w:r>
    </w:p>
    <w:p w14:paraId="1E1230B1" w14:textId="77777777" w:rsidR="00431620" w:rsidRDefault="00431620" w:rsidP="00431620">
      <w:r>
        <w:t>В 2025 году больше не запланированы плановые индексации пенсионных выплат. Следующее повышение коснется страховых пенсий и состоится в феврале 2026 года, с учетом инфляции за текущий год. Перерасчет также охватит январскую выплату, что позволит гражданам получить двойную доплату за январь и февраль.</w:t>
      </w:r>
    </w:p>
    <w:p w14:paraId="3AE2CB92" w14:textId="77777777" w:rsidR="00431620" w:rsidRDefault="00431620" w:rsidP="00431620">
      <w:hyperlink r:id="rId29" w:history="1">
        <w:r w:rsidRPr="009B4E09">
          <w:rPr>
            <w:rStyle w:val="a3"/>
          </w:rPr>
          <w:t>https://www.1rre.ru/2654333-pensionnye-izmeneniya-v-oktyabre-kak-eto-povliyaet-na-vashi-finansy.html</w:t>
        </w:r>
      </w:hyperlink>
      <w:r w:rsidRPr="00431620">
        <w:t xml:space="preserve"> </w:t>
      </w:r>
    </w:p>
    <w:p w14:paraId="29A86EA4" w14:textId="77777777" w:rsidR="00346062" w:rsidRDefault="00346062" w:rsidP="00346062">
      <w:pPr>
        <w:pStyle w:val="2"/>
      </w:pPr>
      <w:bookmarkStart w:id="87" w:name="_Toc207693311"/>
      <w:r>
        <w:t>Экология Севера, 01.09.2025</w:t>
      </w:r>
      <w:r w:rsidRPr="00810620">
        <w:t xml:space="preserve">, </w:t>
      </w:r>
      <w:r>
        <w:t>Больше денег - меньше свободы: почему северные пенсионеры богаче, но не счастливее</w:t>
      </w:r>
      <w:bookmarkEnd w:id="87"/>
    </w:p>
    <w:p w14:paraId="3DA951CF" w14:textId="77777777" w:rsidR="00346062" w:rsidRDefault="00346062" w:rsidP="00346062">
      <w:pPr>
        <w:pStyle w:val="3"/>
      </w:pPr>
      <w:bookmarkStart w:id="88" w:name="_Toc207693312"/>
      <w:r>
        <w:t>В первом полугодии 2025 года разрыв в пенсионных выплатах между регионами России достиг рекордных показателей. Впервые с начала ведения статистики средние пенсии по старости различаются более чем в два раза. Если в северных и дальневосточных субъектах пожилые люди получают свыше 40 тысяч рублей, то на юге страны размер выплат едва превышает 19 тысяч.</w:t>
      </w:r>
      <w:bookmarkEnd w:id="88"/>
    </w:p>
    <w:p w14:paraId="23B44FF0" w14:textId="77777777" w:rsidR="00346062" w:rsidRDefault="00346062" w:rsidP="00346062">
      <w:r>
        <w:t>Где пенсионеры получают больше всего</w:t>
      </w:r>
    </w:p>
    <w:p w14:paraId="576B6694" w14:textId="77777777" w:rsidR="00346062" w:rsidRDefault="00346062" w:rsidP="00346062">
      <w:r>
        <w:t>Лидером по уровню пенсионного обеспечения уже много лет остаётся Чукотка. К середине 2025 года здесь средняя пенсия составила 41,6 тыс. рублей. Схожие показатели демонстрируют и другие северные регионы: Ненецкий и Ямало-Ненецкий округа, Магаданская область и Камчатка. Такие результаты объясняются не только высокими зарплатами, но и дополнительными северными коэффициентами, которые повышают фиксированную часть выплат.</w:t>
      </w:r>
    </w:p>
    <w:p w14:paraId="4E4B250A" w14:textId="77777777" w:rsidR="00346062" w:rsidRDefault="00346062" w:rsidP="00346062">
      <w:r>
        <w:t>На противоположном полюсе находятся южные республики. Самые скромные пенсии зафиксированы в Кабардино-Балкарии - 19,4 тыс. рублей. Лишь немного выше выплаты в Дагестане, Калмыкии, Карачаево-Черкесии и Крыму. Разница между Чукоткой и Кабардино-Балкарией составила 22,2 тыс. рублей, что стало максимальным разрывом с 2021 года, когда появилась официальная статистика.</w:t>
      </w:r>
    </w:p>
    <w:p w14:paraId="33D8D257" w14:textId="77777777" w:rsidR="00346062" w:rsidRDefault="00346062" w:rsidP="00346062">
      <w:r>
        <w:t>Почему северяне получают больше</w:t>
      </w:r>
    </w:p>
    <w:p w14:paraId="200A280D" w14:textId="77777777" w:rsidR="00346062" w:rsidRDefault="00346062" w:rsidP="00346062">
      <w:r>
        <w:lastRenderedPageBreak/>
        <w:t>Основной фактор, влияющий на размер пенсий, - уровень заработных плат в регионе. На Чукотке средняя зарплата в июне 2025 года составила 220 тыс. рублей, в Ямало-Ненецком округе - 183 тыс. Для сравнения: в Ингушетии она не дотягивает и до 50 тыс., а в Кабардино-Балкарии равна примерно 61 тыс. Такая разница напрямую отражается на будущих пенсионных выплатах.</w:t>
      </w:r>
    </w:p>
    <w:p w14:paraId="40AF4966" w14:textId="77777777" w:rsidR="00346062" w:rsidRDefault="00346062" w:rsidP="00346062">
      <w:r>
        <w:t>Важное значение имеет и стаж, особенно северный. Граждане, которые проработали не менее 15 лет в районах Крайнего Севера или 20 лет в приравненных регионах, получают надбавку. В этом случае фиксированная часть пенсии увеличивается в 1,5 раза или на коэффициент 1,3.</w:t>
      </w:r>
    </w:p>
    <w:p w14:paraId="1F9F9D42" w14:textId="77777777" w:rsidR="00346062" w:rsidRDefault="00346062" w:rsidP="00346062">
      <w:r>
        <w:t>"Пенсионеру, отработавшему не менее 15 лет в регионах Крайнего Севера или не менее 20 лет в приравненных к нему районах, полагается надбавка", - пояснила профессор Финансового университета при правительстве РФ Юлия Долженкова.</w:t>
      </w:r>
    </w:p>
    <w:p w14:paraId="4960A03A" w14:textId="77777777" w:rsidR="00346062" w:rsidRDefault="00346062" w:rsidP="00346062">
      <w:r>
        <w:t>Дополнительным фактором является наличие официальной занятости. Работающие пенсионеры могут рассчитывать на перерасчёты и накопленные страховые баллы. Но длительное отсутствие индексации этой категории граждан до 2025 года сильно снизило их доходы.</w:t>
      </w:r>
    </w:p>
    <w:p w14:paraId="1AEFB434" w14:textId="77777777" w:rsidR="00346062" w:rsidRDefault="00346062" w:rsidP="00346062">
      <w:r>
        <w:t>Проблема покупательной способности</w:t>
      </w:r>
    </w:p>
    <w:p w14:paraId="78E0EE47" w14:textId="77777777" w:rsidR="00346062" w:rsidRDefault="00346062" w:rsidP="00346062">
      <w:r>
        <w:t>Несмотря на высокие выплаты, жизнь в северных регионах дороже. Продукты и услуги ЖКХ здесь обходятся на 50-70% больше, чем в среднем по России. Для сравнения: в Кабардино-Балкарии цены, наоборот, примерно на 10% ниже общероссийских. Таким образом, реальная разница в уровне жизни пенсионеров не так заметна, как в цифрах.</w:t>
      </w:r>
    </w:p>
    <w:p w14:paraId="68220D41" w14:textId="77777777" w:rsidR="00346062" w:rsidRDefault="00346062" w:rsidP="00346062">
      <w:r>
        <w:t>По данным Росстата, прожиточный минимум пенсионера в Кабардино-Балкарии в 2025 году составил чуть больше 16 тыс. рублей, а средняя пенсия - 19,4 тыс. На Чукотке эти показатели - 39,8 тыс. и 41,6 тыс. соответственно. Разница в выплатах частично компенсирует различия в стоимости жизни.</w:t>
      </w:r>
    </w:p>
    <w:p w14:paraId="7D63735E" w14:textId="77777777" w:rsidR="00346062" w:rsidRDefault="00346062" w:rsidP="00346062">
      <w:r>
        <w:t>Угроза социального неравенства</w:t>
      </w:r>
    </w:p>
    <w:p w14:paraId="6B4DC78B" w14:textId="77777777" w:rsidR="00346062" w:rsidRDefault="00346062" w:rsidP="00346062">
      <w:r>
        <w:t>Эксперты считают, что разрыв в пенсиях будет только увеличиваться. Северные регионы продолжают развиваться благодаря добывающим отраслям, высоким зарплатам и инвестициям, тогда как южные республики остаются в состоянии стагнации. Дополнительный риск создаёт рост самозанятости, при котором не формируются пенсионные права.</w:t>
      </w:r>
    </w:p>
    <w:p w14:paraId="21ED1D01" w14:textId="77777777" w:rsidR="00346062" w:rsidRDefault="00346062" w:rsidP="00346062">
      <w:r>
        <w:t>"Разрыв в выплатах способен создать социальное неравенство, если пенсионеры не смогут закрывать свои базовые потребности", - отметил аналитик Freedom Finance Global Владимир Чернов.</w:t>
      </w:r>
    </w:p>
    <w:p w14:paraId="207E6C6F" w14:textId="77777777" w:rsidR="00346062" w:rsidRDefault="00346062" w:rsidP="00346062">
      <w:r>
        <w:t>Пока одни граждане ради будущих выплат решаются переехать на Север, большинство всё же не готовы жертвовать комфортом ради более высокой пенсии. Суровый климат, дорогие товары и высокая стоимость услуг делают такие регионы менее привлекательными для жизни, несмотря на внушительные суммы в пенсионных ведомостях.</w:t>
      </w:r>
    </w:p>
    <w:p w14:paraId="2D12933A" w14:textId="77777777" w:rsidR="00346062" w:rsidRDefault="00346062" w:rsidP="00346062">
      <w:r>
        <w:t>Что будет дальше</w:t>
      </w:r>
    </w:p>
    <w:p w14:paraId="3CA6D4B0" w14:textId="77777777" w:rsidR="00346062" w:rsidRDefault="00346062" w:rsidP="00346062">
      <w:r>
        <w:t xml:space="preserve">По оценкам специалистов, при сохранении текущих тенденций разница между северными и южными регионами в выплатах продолжит увеличиваться. Это связано как </w:t>
      </w:r>
      <w:r>
        <w:lastRenderedPageBreak/>
        <w:t>с экономическим развитием, так и с разницей в стоимости жизни. Пенсионеры на Севере получают больше, но и тратят они существенно больше. На Юге же выплаты скромнее, однако базовые расходы остаются ниже.</w:t>
      </w:r>
    </w:p>
    <w:p w14:paraId="673A3BC0" w14:textId="77777777" w:rsidR="00346062" w:rsidRPr="00346062" w:rsidRDefault="00346062" w:rsidP="00346062">
      <w:hyperlink r:id="rId30" w:history="1">
        <w:r w:rsidRPr="009B4E09">
          <w:rPr>
            <w:rStyle w:val="a3"/>
          </w:rPr>
          <w:t>https://www.ecosever.ru/news/51679.html</w:t>
        </w:r>
      </w:hyperlink>
      <w:r w:rsidRPr="00346062">
        <w:t xml:space="preserve"> </w:t>
      </w:r>
    </w:p>
    <w:p w14:paraId="40133075" w14:textId="77777777" w:rsidR="008D0F4F" w:rsidRPr="00B95850" w:rsidRDefault="008D0F4F" w:rsidP="008D0F4F">
      <w:pPr>
        <w:pStyle w:val="2"/>
      </w:pPr>
      <w:bookmarkStart w:id="89" w:name="_Toc207693313"/>
      <w:r w:rsidRPr="00B95850">
        <w:t>PRIMPRESS, 01.09.2025, Указ подписан. Пенсионеров, которым от 60 до 85 лет, ждет большой сюрприз в сентябре</w:t>
      </w:r>
      <w:bookmarkEnd w:id="89"/>
    </w:p>
    <w:p w14:paraId="3B36CE13" w14:textId="77777777" w:rsidR="008D0F4F" w:rsidRPr="00B95850" w:rsidRDefault="008D0F4F" w:rsidP="00AA2726">
      <w:pPr>
        <w:pStyle w:val="3"/>
      </w:pPr>
      <w:bookmarkStart w:id="90" w:name="_Toc207693314"/>
      <w:r w:rsidRPr="00B95850">
        <w:t>Пенсионерам сообщили о приятном и важном нововведении, которое начнет реализовываться уже в сентябре и затронет граждан в возрасте от 60 до 85 лет. Люди, попадающие в этот возрастной диапазон, получат новую возможность для активного досуга, а количество регионов, где это будет доступно, значительно расширится. Об этом рассказала эксперт по пенсионным вопросам Анастасия Киреева, сообщает PRIMPRESS.</w:t>
      </w:r>
      <w:bookmarkEnd w:id="90"/>
    </w:p>
    <w:p w14:paraId="408C7303" w14:textId="77777777" w:rsidR="008D0F4F" w:rsidRPr="00B95850" w:rsidRDefault="008D0F4F" w:rsidP="008D0F4F">
      <w:r w:rsidRPr="00B95850">
        <w:t>По ее словам, этот приятный сюрприз коснется пенсионеров во всех регионах страны. Для них начнут открывать специальные центры, получившие название «Центры общения старшего поколения». Они разместятся в помещениях бывших отделений Пенсионного фонда, которые сейчас используются как офисы СФР. В сентябре число таких центров значительно увеличится.</w:t>
      </w:r>
    </w:p>
    <w:p w14:paraId="67251833" w14:textId="77777777" w:rsidR="008D0F4F" w:rsidRPr="00B95850" w:rsidRDefault="008D0F4F" w:rsidP="008D0F4F">
      <w:r w:rsidRPr="00B95850">
        <w:t>«После объединения Пенсионного фонда и фонда социального страхования в единый Социальный фонд появилось много пустующих помещений. Именно там и решили открыть центры, где пожилым людям будут бесплатно предоставлять различные виды активности. Этот проект был утвержден ранее соответствующим указом», — отметила Киреева.</w:t>
      </w:r>
    </w:p>
    <w:p w14:paraId="151E3BC4" w14:textId="77777777" w:rsidR="008D0F4F" w:rsidRPr="00B95850" w:rsidRDefault="008D0F4F" w:rsidP="008D0F4F">
      <w:r w:rsidRPr="00B95850">
        <w:t>Она добавила, что география проекта постоянно расширяется, а список предлагаемых активностей — тоже. Например, уже с сентября на Урале стартует набор пенсионеров на бесплатные курсы по компьютерной грамотности. Во время занятий пожилые смогут не только научиться работать с компьютером, но и освоить смартфон, узнают все функции современных гаджетов.</w:t>
      </w:r>
    </w:p>
    <w:p w14:paraId="43E77C82" w14:textId="77777777" w:rsidR="008D0F4F" w:rsidRPr="00B95850" w:rsidRDefault="008D0F4F" w:rsidP="008D0F4F">
      <w:r w:rsidRPr="00B95850">
        <w:t>Отмечается, что посещать эти центры смогут все пожилые люди, однако основная возрастная категория — от 60 до 85 лет. Для них это станет особенно актуальным и важным.</w:t>
      </w:r>
    </w:p>
    <w:p w14:paraId="22A06ACF" w14:textId="77777777" w:rsidR="008D0F4F" w:rsidRPr="00B95850" w:rsidRDefault="008D0F4F" w:rsidP="008D0F4F">
      <w:hyperlink r:id="rId31" w:history="1">
        <w:r w:rsidRPr="00B95850">
          <w:rPr>
            <w:rStyle w:val="a3"/>
          </w:rPr>
          <w:t>https://primpress.ru/article/126081</w:t>
        </w:r>
      </w:hyperlink>
      <w:r w:rsidRPr="00B95850">
        <w:t xml:space="preserve"> </w:t>
      </w:r>
    </w:p>
    <w:p w14:paraId="7F2E4A08" w14:textId="77777777" w:rsidR="008D0F4F" w:rsidRPr="00B95850" w:rsidRDefault="008D0F4F" w:rsidP="008D0F4F">
      <w:pPr>
        <w:pStyle w:val="2"/>
      </w:pPr>
      <w:bookmarkStart w:id="91" w:name="_Toc207693315"/>
      <w:r w:rsidRPr="00B95850">
        <w:lastRenderedPageBreak/>
        <w:t>PRIMPRESS, 01.09.2025, «Придет вместе с пенсией в сентябре». Всех, кто получает пенсию, ждет новый сюрприз</w:t>
      </w:r>
      <w:bookmarkEnd w:id="91"/>
    </w:p>
    <w:p w14:paraId="2DDB1602" w14:textId="77777777" w:rsidR="008D0F4F" w:rsidRPr="00B95850" w:rsidRDefault="008D0F4F" w:rsidP="00AA2726">
      <w:pPr>
        <w:pStyle w:val="3"/>
      </w:pPr>
      <w:bookmarkStart w:id="92" w:name="_Toc207693316"/>
      <w:r w:rsidRPr="00B95850">
        <w:t>Пенсионерам сообщили о новом бонусе, который в сентябре смогут получить все, кто получает ежемесячные выплаты. Дополнительные средства должны поступить вместе с пенсией в первый осенний месяц, и для некоторых потребуется подать заявление. Об этом рассказал пенсионный эксперт Сергей Власов, сообщает PRIMPRESS.</w:t>
      </w:r>
      <w:bookmarkEnd w:id="92"/>
    </w:p>
    <w:p w14:paraId="48E8235E" w14:textId="77777777" w:rsidR="008D0F4F" w:rsidRPr="00B95850" w:rsidRDefault="008D0F4F" w:rsidP="008D0F4F">
      <w:r w:rsidRPr="00B95850">
        <w:t>По его словам, возможность получить этот приятный сюрприз зависит от региона. В ряде субъектов РФ пожилым гражданам планируют выплатить дополнительные деньги в преддверии одного из международных праздников – Дня пожилого человека.</w:t>
      </w:r>
    </w:p>
    <w:p w14:paraId="0CA1A26C" w14:textId="77777777" w:rsidR="008D0F4F" w:rsidRPr="00B95850" w:rsidRDefault="008D0F4F" w:rsidP="008D0F4F">
      <w:r w:rsidRPr="00B95850">
        <w:t>«Хотя этот праздник не является официальным и не входит в перечень государственных мероприятий, многие регионы поддерживают пенсионеров именно в этот день. Например, в этом году дополнительные выплаты запланированы в Приморском крае, ХМАО, Челябинской области и других регионах», – отметил эксперт.</w:t>
      </w:r>
    </w:p>
    <w:p w14:paraId="2FE0B179" w14:textId="77777777" w:rsidR="008D0F4F" w:rsidRPr="00B95850" w:rsidRDefault="008D0F4F" w:rsidP="008D0F4F">
      <w:r w:rsidRPr="00B95850">
        <w:t>Он добавил, что власти обещают перечислить эти разовые выплаты автоматически. Например, в Приморье все пенсионеры, получающие выплаты по данным на конец декабря прошлого года, получат по 1000 рублей.</w:t>
      </w:r>
    </w:p>
    <w:p w14:paraId="5A053730" w14:textId="77777777" w:rsidR="008D0F4F" w:rsidRPr="00B95850" w:rsidRDefault="008D0F4F" w:rsidP="008D0F4F">
      <w:r w:rsidRPr="00B95850">
        <w:t>«Деньги поступят через те же каналы, что и пенсия – на банковскую карту или в почтовое отделение. Обычно подавать заявление не требуется, однако в некоторых случаях это все-таки необходимо. Например, для тех, кто получает военную пенсию и не состоит на учете в соцзащите», – пояснил Власов.</w:t>
      </w:r>
    </w:p>
    <w:p w14:paraId="15230A2D" w14:textId="77777777" w:rsidR="008D0F4F" w:rsidRPr="00B95850" w:rsidRDefault="008D0F4F" w:rsidP="008D0F4F">
      <w:r w:rsidRPr="00B95850">
        <w:t>В целом, по словам эксперта, все пенсионеры уже в сентябре получат этот приятный бонус вместе с основной выплатой.</w:t>
      </w:r>
    </w:p>
    <w:p w14:paraId="7C4A1CBD" w14:textId="77777777" w:rsidR="008D0F4F" w:rsidRPr="00B95850" w:rsidRDefault="008D0F4F" w:rsidP="008D0F4F">
      <w:hyperlink r:id="rId32" w:history="1">
        <w:r w:rsidRPr="00B95850">
          <w:rPr>
            <w:rStyle w:val="a3"/>
          </w:rPr>
          <w:t>https://primpress.ru/article/126069</w:t>
        </w:r>
      </w:hyperlink>
      <w:r w:rsidRPr="00B95850">
        <w:t xml:space="preserve"> </w:t>
      </w:r>
    </w:p>
    <w:p w14:paraId="423D67EF" w14:textId="77777777" w:rsidR="008D0F4F" w:rsidRPr="00B95850" w:rsidRDefault="008D0F4F" w:rsidP="008D0F4F">
      <w:pPr>
        <w:pStyle w:val="2"/>
      </w:pPr>
      <w:bookmarkStart w:id="93" w:name="_Toc207693317"/>
      <w:r w:rsidRPr="00B95850">
        <w:t>PRIMPRESS, 01.09.2025, «С сегодняшнего дня – бесплатно». Новая льгота вводится для всех пенсионеров с 1 сентября</w:t>
      </w:r>
      <w:bookmarkEnd w:id="93"/>
    </w:p>
    <w:p w14:paraId="48C91D9B" w14:textId="77777777" w:rsidR="008D0F4F" w:rsidRPr="00B95850" w:rsidRDefault="008D0F4F" w:rsidP="00AA2726">
      <w:pPr>
        <w:pStyle w:val="3"/>
      </w:pPr>
      <w:bookmarkStart w:id="94" w:name="_Toc207693318"/>
      <w:r w:rsidRPr="00B95850">
        <w:t>Пенсионерам сообщили о новой льготе, которая начнет действовать уже с сегодняшнего дня, 1 сентября. Возможности для пожилых людей значительно расширятся, что позволит им не только существенно сэкономить, но и приобрести новые навыки. Об этом рассказала эксперт по пенсионным вопросам Анастасия Киреева, сообщает PRIMPRESS.</w:t>
      </w:r>
      <w:bookmarkEnd w:id="94"/>
    </w:p>
    <w:p w14:paraId="66819EB8" w14:textId="77777777" w:rsidR="008D0F4F" w:rsidRPr="00B95850" w:rsidRDefault="008D0F4F" w:rsidP="008D0F4F">
      <w:r w:rsidRPr="00B95850">
        <w:t>По ее словам, эта новая возможность появится у граждан старшего возраста с первого дня осеннего месяца. Изменения коснутся региональных центров, созданных для активизации пенсионеров и разнообразия их досуга. Там они смогут бесплатно получать различные услуги, проходить обучающие курсы и заниматься спортом.</w:t>
      </w:r>
    </w:p>
    <w:p w14:paraId="15B2E9C3" w14:textId="77777777" w:rsidR="008D0F4F" w:rsidRPr="00B95850" w:rsidRDefault="008D0F4F" w:rsidP="008D0F4F">
      <w:r w:rsidRPr="00B95850">
        <w:t>«В ближайшее время такие центры начнут работать дольше. Например, в столичном регионе уже объявили, что главные центры долголетия, расположенные во всех крупных районах города, будут работать и по воскресеньям. Таким образом, у пожилых людей появится возможность бесплатно заниматься интересными активностями уже с сегодняшнего дня», — отметила Киреева.</w:t>
      </w:r>
    </w:p>
    <w:p w14:paraId="0BBEAD6B" w14:textId="77777777" w:rsidR="008D0F4F" w:rsidRPr="00B95850" w:rsidRDefault="008D0F4F" w:rsidP="008D0F4F">
      <w:r w:rsidRPr="00B95850">
        <w:lastRenderedPageBreak/>
        <w:t>Она добавила, что подобные центры сейчас есть почти во всех регионах страны. В программу могут вступить женщины, которым уже исполнилось 55 лет, и мужчины, достигшие 60. Также в клубы часто принимают и получателей пенсий по выслуге лет или другим основаниям, не только по старости, и даже более молодые люди.</w:t>
      </w:r>
    </w:p>
    <w:p w14:paraId="2D0F919A" w14:textId="77777777" w:rsidR="008D0F4F" w:rsidRPr="00B95850" w:rsidRDefault="008D0F4F" w:rsidP="008D0F4F">
      <w:r w:rsidRPr="00B95850">
        <w:t>В рамках этих проектов пенсионеры смогут бесплатно посещать обучающие курсы, заниматься спортом под руководством профессиональных тренеров, брать уроки вокала или рисования, слушать интересные лекции или даже научиться кататься на сап-борде.</w:t>
      </w:r>
    </w:p>
    <w:p w14:paraId="49518F78" w14:textId="77777777" w:rsidR="008D0F4F" w:rsidRPr="00B95850" w:rsidRDefault="008D0F4F" w:rsidP="008D0F4F">
      <w:hyperlink r:id="rId33" w:history="1">
        <w:r w:rsidRPr="00B95850">
          <w:rPr>
            <w:rStyle w:val="a3"/>
          </w:rPr>
          <w:t>https://primpress.ru/article/126082</w:t>
        </w:r>
      </w:hyperlink>
      <w:r w:rsidRPr="00B95850">
        <w:t xml:space="preserve"> </w:t>
      </w:r>
    </w:p>
    <w:p w14:paraId="58F9D638" w14:textId="77777777" w:rsidR="008D0F4F" w:rsidRPr="00B95850" w:rsidRDefault="008D0F4F" w:rsidP="008D0F4F">
      <w:pPr>
        <w:pStyle w:val="2"/>
      </w:pPr>
      <w:bookmarkStart w:id="95" w:name="_Toc207693319"/>
      <w:r w:rsidRPr="00B95850">
        <w:t>Конкурент, 01.09.2025, Миллионам россиян «скинут» стоимость ЖКУ. Кому будут давать новую льготу</w:t>
      </w:r>
      <w:bookmarkEnd w:id="95"/>
    </w:p>
    <w:p w14:paraId="039C0434" w14:textId="77777777" w:rsidR="008D0F4F" w:rsidRPr="00B95850" w:rsidRDefault="008D0F4F" w:rsidP="00AA2726">
      <w:pPr>
        <w:pStyle w:val="3"/>
      </w:pPr>
      <w:bookmarkStart w:id="96" w:name="_Toc207693320"/>
      <w:r w:rsidRPr="00B95850">
        <w:t>Межфракционная группа депутатов внесла в Госдуму законопроект, предусматривающий изменение методики расчета жилищных субсидий для малоимущих граждан, пенсионеров и многодетных семей.</w:t>
      </w:r>
      <w:bookmarkEnd w:id="96"/>
    </w:p>
    <w:p w14:paraId="1359FAE9" w14:textId="77777777" w:rsidR="008D0F4F" w:rsidRPr="00B95850" w:rsidRDefault="008D0F4F" w:rsidP="008D0F4F">
      <w:r w:rsidRPr="00B95850">
        <w:t>Инициатива направлена на расширение круга получателей государственной поддержки на фоне роста тарифов ЖКХ и роста коммунальных задолженностей.</w:t>
      </w:r>
    </w:p>
    <w:p w14:paraId="7DFB8313" w14:textId="77777777" w:rsidR="008D0F4F" w:rsidRPr="00B95850" w:rsidRDefault="008D0F4F" w:rsidP="008D0F4F">
      <w:r w:rsidRPr="00B95850">
        <w:t>В настоящее время федеральный стандарт максимально допустимой доли расходов на оплату жилья и коммунальных услуг в совокупном доходе семьи установлен на уровне 22%. Как отмечается в пояснительной записке к законопроекту, большинство регионов, будучи дотационными, не имеют финансовой возможности снизить этот порог, что создает региональное неравенство в доступности мер соцподдержки.</w:t>
      </w:r>
    </w:p>
    <w:p w14:paraId="34E06637" w14:textId="77777777" w:rsidR="008D0F4F" w:rsidRPr="00B95850" w:rsidRDefault="008D0F4F" w:rsidP="008D0F4F">
      <w:r w:rsidRPr="00B95850">
        <w:t>«Сегодня складывается парадоксальная ситуация: в Москве с высоким уровнем жизни максимальный размер расходов на ЖКУ для семьи установлен в 10%, в большинстве других бедных регионов максимально допустимый уровень расходов соответствует федеральному – 22%. Получается, что в регионах с высоким уровнем жизни, где живущих за чертой бедности мало, социальная защищенность выше, а в регионах с низким уровнем жизни и уровень социальной поддержки намного ниже», – комментирует доцент РЭУ им. Г. В. Плеханова Вадим Ковригин.</w:t>
      </w:r>
    </w:p>
    <w:p w14:paraId="1FBE1EA1" w14:textId="77777777" w:rsidR="008D0F4F" w:rsidRPr="00B95850" w:rsidRDefault="008D0F4F" w:rsidP="008D0F4F">
      <w:r w:rsidRPr="00B95850">
        <w:t>Законопроект предлагает дифференцированный подход. Для малоимущих семей планируется установить максимальную долю расходов на ЖКУ в размере 15% от общего дохода, а для одиноких пенсионеров и многодетных семей – 10%.</w:t>
      </w:r>
    </w:p>
    <w:p w14:paraId="5BA9C760" w14:textId="77777777" w:rsidR="008D0F4F" w:rsidRPr="00B95850" w:rsidRDefault="008D0F4F" w:rsidP="008D0F4F">
      <w:r w:rsidRPr="00B95850">
        <w:t>По мнению авторов инициативы, пересмотр подходов к предоставлению субсидий позволит снизить социальную напряженность, уменьшить долю неплательщиков и оказать положительное влияние на деятельность предприятий жилищно-коммунального хозяйства.</w:t>
      </w:r>
    </w:p>
    <w:p w14:paraId="49E7F53C" w14:textId="08B44296" w:rsidR="008D0F4F" w:rsidRPr="00B95850" w:rsidRDefault="008D0F4F" w:rsidP="008D0F4F">
      <w:hyperlink r:id="rId34" w:history="1">
        <w:r w:rsidRPr="00B95850">
          <w:rPr>
            <w:rStyle w:val="a3"/>
          </w:rPr>
          <w:t>https://konkurent.ru/article/80156</w:t>
        </w:r>
      </w:hyperlink>
    </w:p>
    <w:p w14:paraId="62B7E9B8" w14:textId="77777777" w:rsidR="00111D7C" w:rsidRPr="00B95850" w:rsidRDefault="00111D7C" w:rsidP="00111D7C">
      <w:pPr>
        <w:pStyle w:val="10"/>
      </w:pPr>
      <w:bookmarkStart w:id="97" w:name="_Toc99318655"/>
      <w:bookmarkStart w:id="98" w:name="_Toc165991075"/>
      <w:bookmarkStart w:id="99" w:name="_Toc207693321"/>
      <w:r w:rsidRPr="00B95850">
        <w:lastRenderedPageBreak/>
        <w:t>Региональные СМИ</w:t>
      </w:r>
      <w:bookmarkEnd w:id="38"/>
      <w:bookmarkEnd w:id="97"/>
      <w:bookmarkEnd w:id="98"/>
      <w:bookmarkEnd w:id="99"/>
    </w:p>
    <w:p w14:paraId="448E1967" w14:textId="77777777" w:rsidR="00B90B7F" w:rsidRDefault="00B90B7F" w:rsidP="00B90B7F">
      <w:pPr>
        <w:pStyle w:val="2"/>
      </w:pPr>
      <w:bookmarkStart w:id="100" w:name="_Toc207693322"/>
      <w:r>
        <w:t>РБК</w:t>
      </w:r>
      <w:r w:rsidRPr="00B90B7F">
        <w:t xml:space="preserve"> </w:t>
      </w:r>
      <w:r>
        <w:t>Кавказ, 01.09.2025</w:t>
      </w:r>
      <w:r w:rsidRPr="00B90B7F">
        <w:t xml:space="preserve">, </w:t>
      </w:r>
      <w:r>
        <w:t>В Кабардино-Балкарии зафиксированы самые низкие пенсии в России</w:t>
      </w:r>
      <w:bookmarkEnd w:id="100"/>
    </w:p>
    <w:p w14:paraId="1A714AEE" w14:textId="77777777" w:rsidR="00B90B7F" w:rsidRDefault="00B90B7F" w:rsidP="00B90B7F">
      <w:pPr>
        <w:pStyle w:val="3"/>
      </w:pPr>
      <w:bookmarkStart w:id="101" w:name="_Toc207693323"/>
      <w:r>
        <w:t>В Кабардино-Балкарии за первое полугодие 2025 года зафиксированы самые низкие пенсии среди регионов России. Ее максимальный размер в республике за этот период составил 19,4 тыс. руб. Об этом сообщают "Известия" со ссылкой на данные Соцфонда России (СФР).</w:t>
      </w:r>
      <w:bookmarkEnd w:id="101"/>
    </w:p>
    <w:p w14:paraId="07543D05" w14:textId="77777777" w:rsidR="00B90B7F" w:rsidRDefault="00B90B7F" w:rsidP="00B90B7F">
      <w:r>
        <w:t>Среди других регионов Северного Кавказа самый низкий размер пенсии отмечен в Дагестане и Карачаево-Черкесии, а самые высокие выплачиваются на Чукотке - ее максимальный размер составляет 41,6 тыс. руб.</w:t>
      </w:r>
    </w:p>
    <w:p w14:paraId="45B590E7" w14:textId="77777777" w:rsidR="00B90B7F" w:rsidRDefault="00B90B7F" w:rsidP="00B90B7F">
      <w:r>
        <w:t>Разница в размере пенсий по старости среди российских регионов за первое полугодие 2025 года превысила 2,2 раза - 22,2 тыс. руб. При этом средняя сумма пенсионных выплат в России составила 25 тыс. руб.</w:t>
      </w:r>
    </w:p>
    <w:p w14:paraId="6184CE93" w14:textId="77777777" w:rsidR="00B90B7F" w:rsidRDefault="00B90B7F" w:rsidP="00B90B7F">
      <w:r>
        <w:t>Среди причин этому специалисты называют различия доходов и региональные надбавки.</w:t>
      </w:r>
    </w:p>
    <w:p w14:paraId="3EF5C361" w14:textId="77777777" w:rsidR="00B90B7F" w:rsidRDefault="00B90B7F" w:rsidP="00B90B7F">
      <w:r>
        <w:t>"Основная причина дифференциации пенсий - разница зарплат в регионах. В северных субъектах страны расположены предприятия добывающих отраслей, которые предполагают вредные условия труда - там выплата жалованья рабочим выше", - отметила профессор кафедры психологии и развития человеческого капитала Финансового университета при правительстве России Юлия Долженкова.</w:t>
      </w:r>
    </w:p>
    <w:p w14:paraId="7555423E" w14:textId="77777777" w:rsidR="00B90B7F" w:rsidRDefault="00B90B7F" w:rsidP="00B90B7F">
      <w:r>
        <w:t>В пресс-службе СФР пояснили, что чем выше зарплаты в субъекте, тем выше пенсии.</w:t>
      </w:r>
    </w:p>
    <w:p w14:paraId="62DB34D7" w14:textId="77777777" w:rsidR="00B90B7F" w:rsidRDefault="00B90B7F" w:rsidP="00B90B7F">
      <w:r>
        <w:t>По данным Росстата в июне 2025 года, самая высокая средняя зарплата зафиксирована на Чукотке (220 тыс.) и в Ямало-Ненецком АО (183 тыс.), а самая низкая - в Ингушетии (47 тыс.) и Чечне (около 52 тыс.). В Кабардино-Балкарии этот показатель равен почти 61 тыс. руб.</w:t>
      </w:r>
    </w:p>
    <w:p w14:paraId="0E8700BD" w14:textId="77777777" w:rsidR="00B90B7F" w:rsidRDefault="00B90B7F" w:rsidP="00B90B7F">
      <w:r>
        <w:t>Ранее РБК Кавказ сообщал, что пенсии неработающих пенсионеров в России будут индексировать дважды в 2025 году. Индексация проходила с 1 февраля (на процент инфляции) и с 1 апреля (на процент доходов от инвестиционного портфеля).</w:t>
      </w:r>
    </w:p>
    <w:p w14:paraId="6C3403F6" w14:textId="77777777" w:rsidR="00111D7C" w:rsidRPr="00B90B7F" w:rsidRDefault="00B90B7F" w:rsidP="00B90B7F">
      <w:hyperlink r:id="rId35" w:history="1">
        <w:r w:rsidRPr="009B4E09">
          <w:rPr>
            <w:rStyle w:val="a3"/>
          </w:rPr>
          <w:t>https://kavkaz.rbc.ru/kavkaz/freenews/68b54b279a79476a8012c619</w:t>
        </w:r>
      </w:hyperlink>
      <w:r w:rsidRPr="00B90B7F">
        <w:t xml:space="preserve"> </w:t>
      </w:r>
    </w:p>
    <w:p w14:paraId="2288E224" w14:textId="77777777" w:rsidR="00111D7C" w:rsidRDefault="00111D7C" w:rsidP="00111D7C">
      <w:pPr>
        <w:pStyle w:val="251"/>
      </w:pPr>
      <w:bookmarkStart w:id="102" w:name="_Toc99271704"/>
      <w:bookmarkStart w:id="103" w:name="_Toc99318656"/>
      <w:bookmarkStart w:id="104" w:name="_Toc165991076"/>
      <w:bookmarkStart w:id="105" w:name="_Toc207693324"/>
      <w:bookmarkStart w:id="106" w:name="_Toc62681899"/>
      <w:bookmarkEnd w:id="25"/>
      <w:bookmarkEnd w:id="26"/>
      <w:bookmarkEnd w:id="27"/>
      <w:r w:rsidRPr="00B95850">
        <w:lastRenderedPageBreak/>
        <w:t>НОВОСТИ МАКРОЭКОНОМИКИ</w:t>
      </w:r>
      <w:bookmarkEnd w:id="102"/>
      <w:bookmarkEnd w:id="103"/>
      <w:bookmarkEnd w:id="104"/>
      <w:bookmarkEnd w:id="105"/>
    </w:p>
    <w:p w14:paraId="78583699" w14:textId="77777777" w:rsidR="003B2350" w:rsidRDefault="003B2350" w:rsidP="003B2350">
      <w:pPr>
        <w:pStyle w:val="2"/>
      </w:pPr>
      <w:bookmarkStart w:id="107" w:name="_Toc207693325"/>
      <w:r>
        <w:t>Ведомости</w:t>
      </w:r>
      <w:r w:rsidRPr="003B2350">
        <w:t xml:space="preserve">, </w:t>
      </w:r>
      <w:r>
        <w:t>02.09.2025</w:t>
      </w:r>
      <w:r w:rsidRPr="003B2350">
        <w:t xml:space="preserve">, </w:t>
      </w:r>
      <w:r>
        <w:t>Эксперты отметили увеличение бюджетной автономии регионов</w:t>
      </w:r>
      <w:bookmarkEnd w:id="107"/>
    </w:p>
    <w:p w14:paraId="6B337C46" w14:textId="77777777" w:rsidR="003B2350" w:rsidRDefault="003B2350" w:rsidP="003B2350">
      <w:pPr>
        <w:pStyle w:val="3"/>
      </w:pPr>
      <w:bookmarkStart w:id="108" w:name="_Toc207693326"/>
      <w:r>
        <w:t>Доходы консолидированных бюджетов субъектов в первом полугодии 2025 г. показали рост, несмотря на сокращение межбюджетных трансфертов. Такой вывод сделали аналитики "Эксперт РА" в мониторинге "Динамика бюджетных и социально-экономических показателей регионов" (есть у "Ведомостей"). По итогам первой половины 2025 г. поступления бюджетов субъектов РФ выросли на 2,1% по сравнению с аналогичным периодом предыдущего года и составили в общей сложности 10,1 трлн руб., указано в исследовании. Положительную динамику всех видов доходов (в том числе безвозмездных перечислений) продемонстрировали 50 регионов. Кроме того, 62 субъекта нарастили свою бюджетную автономию, увеличив налоговые и неналоговые доходы, отмечают авторы мониторинга.</w:t>
      </w:r>
      <w:bookmarkEnd w:id="108"/>
    </w:p>
    <w:p w14:paraId="31336A77" w14:textId="77777777" w:rsidR="003B2350" w:rsidRDefault="003B2350" w:rsidP="003B2350">
      <w:r>
        <w:t>Объем межбюджетных трансфертов (безвозмездные и безвозвратные выплаты) вырос лишь в 26 регионах, для большинства же такие поступления сократились - в общей сложности на 2,4%, пишут аналитики. Например, дотации (безвозвратные средства на покрытие дефицита бюджета) уменьшились на 9,9% до 592,4 млрд руб. за январь - июнь 2025 г. по сравнению с первым полугодием 2024 г. (657,5 млрд) в основном из-за снижения объемов средств, выделяемых на выравнивание бюджетной обеспеченности, а также числа их получателей. Субсидии (целевые выплаты) снизились на 5%, составив 779,5 млрд руб. после 820,3 млрд в прошлом году, указано в мониторинге. При этом объем субвенций (целевых трансфертов, которые могут стать возвратными при отклонении показателей) увеличился на 4,4%: 174,8 млрд руб. в этом году по сравнению с 167,4 млрд в прошлом. Иные межбюджетные трансферты выросли в 1,4 раза, достигнув 205,9 млрд руб. после 149,4 млрд в первом полугодии 2024 г., пишут аналитики.</w:t>
      </w:r>
    </w:p>
    <w:p w14:paraId="1C881366" w14:textId="77777777" w:rsidR="003B2350" w:rsidRDefault="003B2350" w:rsidP="003B2350">
      <w:r>
        <w:t>Расходы регионов выросли за первые шесть месяцев сразу на 14,9% и составили 10,5 трлн руб. после 9,1 трлн за аналогичный период прошлого года. В отличие от профицита, сложившегося по итогам первого полугодия 2024 г. (756,2 млрд руб.), в 2025 г. бюджеты субъектов показали агрегированный дефицит в 393,9 млрд руб., пишут аналитики "Эксперт РА". Одновременно на 3,9% вырос и госдолг регионов - до 3,2 трлн руб. после 3,1 трлн за аналогичный период прошлого года, из которых 80% приходится на бюджетные кредиты.</w:t>
      </w:r>
    </w:p>
    <w:p w14:paraId="2B5D046D" w14:textId="77777777" w:rsidR="003B2350" w:rsidRDefault="003B2350" w:rsidP="003B2350">
      <w:r>
        <w:t>В феврале 2024 г. президент России Владимир Путин анонсировал списание двух третей задолженности регионов перед федеральным центром (кроме долгов по инфраструктурным бюджетным кредитам). В июле этого же года он подписал соответствующий закон, где в качестве одного из инструментов фигурировала реструктуризация долга. В начале августа кабмин сообщил об одобрении списания кредитной задолженности 12 регионам (Коми, Мордовия, Чувашия, Краснодарский край, а также Архангельская, Волгоградская, Ивановская, Нижегородская, Омская, Тамбовская, Тульская и Ульяновская области), выполнившим инфраструктурные проекты. Общая сумма превысила 29 млрд руб. В конце этого же месяца правительство рассказало о списании части задолженности еще девяти регионам, среди которых Башкирия, Ингушетия, Удмуртия, Хакасия и др., на общую сумму 25,5 млрд руб.</w:t>
      </w:r>
    </w:p>
    <w:p w14:paraId="2A7F914E" w14:textId="77777777" w:rsidR="003B2350" w:rsidRDefault="003B2350" w:rsidP="003B2350">
      <w:r>
        <w:lastRenderedPageBreak/>
        <w:t>"Ведомости" отправили запрос представителю Минфина.</w:t>
      </w:r>
    </w:p>
    <w:p w14:paraId="7AF630A7" w14:textId="77777777" w:rsidR="003B2350" w:rsidRDefault="003B2350" w:rsidP="003B2350">
      <w:r>
        <w:t>Налоговые поступления</w:t>
      </w:r>
    </w:p>
    <w:p w14:paraId="51B57645" w14:textId="77777777" w:rsidR="003B2350" w:rsidRDefault="003B2350" w:rsidP="003B2350">
      <w:r>
        <w:t>Неналоговые доходы региональных бюджетов выросли за первое полугодие в общей сложности на 4,2% до 8,2 трлн руб., указано в мониторинге.</w:t>
      </w:r>
    </w:p>
    <w:p w14:paraId="39871BCB" w14:textId="77777777" w:rsidR="003B2350" w:rsidRDefault="003B2350" w:rsidP="003B2350">
      <w:r>
        <w:t>В структуре налоговых доходов позитивную динамику показал НДФЛ (+10,3%, 2,8 трлн руб.), что аналитики связывают с ростом фонда оплаты труда и доходов от долевого участия в организациях. Поступления от этого налога увеличились почти во всех регионах, особенно в Чукотском автономном округе (+40,1%), Амурской (+29,5%) и Новгородской областях (+28,5%), Республике Хакасия (+27,6%) и Севастополе (+27,0%), следует из мониторинга. Позитивную динамику продемонстрировал и налог для предприятий на УСН (+12,1%, 590,1 млрд руб. после 526,3 млрд в 2024 г.). Выросли также доходы бюджетов от налога на имущество организаций (+6,1%, 659,3 млрд руб.) и НДПИ (+32,5%, 89,2 млрд).</w:t>
      </w:r>
    </w:p>
    <w:p w14:paraId="0F4215B6" w14:textId="77777777" w:rsidR="003B2350" w:rsidRDefault="003B2350" w:rsidP="003B2350">
      <w:r>
        <w:t>Обратную динамику, как и в прошлом году, показал налог на прибыль организаций, обращают внимание аналитики. За первые шесть месяцев поступления от него сократились относительно аналогичного периода прошлого года на 7,8% до 2,6 трлн руб. против 2,8 трлн, указано в исследовании. По мнению авторов мониторинга, основными причинами стали снижение темпов роста промышленного производства, добычи полезных ископаемых и прибыльности предприятий в этих сферах, а также одновременное усиление внешнего макроэкономического давления, включая нестабильность на мировом рынке энергоресурсов.</w:t>
      </w:r>
    </w:p>
    <w:p w14:paraId="7547AE39" w14:textId="77777777" w:rsidR="003B2350" w:rsidRDefault="003B2350" w:rsidP="003B2350">
      <w:r>
        <w:t>Позитивную динамику поступленийпо налогу на прибыль организациипоказал ряд регионов Дальневосточного федерального округа: Eврейская автономная область показала рост в 3,9 раза (1,5 млрд руб.), Камчатский край (в 2,5 раза, 6 млрд), Магаданская область (в 2,3 раза, 14,7 млрд) и Забайкальский край (в 1,9 раза, 19,1 млрд). Снижение же доходов от этого налога наблюдалось в Херсонскойобласти (в 2 раза, 25 млн), Республике Коми (‐53,9%, 10,4 млрд), Ненецком автономном округе (‐35,5%, 2,3 млрд) и Челябинской области (-33,3%, 35,4 млрд), указано в мониторинге. Основные причины - сокращение прибыли предприятий добывающей промышленности, лесопромышленного комплекса и организаций финансовой сферы из-за охлаждения кредитной активности, рост издержек и стоимости кредитов, санкционное давление, полагают аналитики.</w:t>
      </w:r>
    </w:p>
    <w:p w14:paraId="59F3A902" w14:textId="77777777" w:rsidR="003B2350" w:rsidRDefault="003B2350" w:rsidP="003B2350">
      <w:r>
        <w:t>За первое полугодие поступления НДФЛ более чем на 6% превысили поступления налога на прибыль организаций, говорит младший директор по суверенным и региональным рейтингам агентства "Эксперт РА" Владислав Бухарский. По его мнению, в текущем году сохранится тенденция, начавшаяся в 2024 г. Тогда сборы от подоходного налога впервые, по данным ФНС, превысили поступления от налога на прибыль - 8,4 трлн руб. против 8,1 трлн.</w:t>
      </w:r>
    </w:p>
    <w:p w14:paraId="73A78592" w14:textId="77777777" w:rsidR="003B2350" w:rsidRDefault="003B2350" w:rsidP="003B2350">
      <w:r>
        <w:t>Исчерпаемый рост</w:t>
      </w:r>
    </w:p>
    <w:p w14:paraId="7CBC15B1" w14:textId="77777777" w:rsidR="003B2350" w:rsidRDefault="003B2350" w:rsidP="003B2350">
      <w:r>
        <w:t xml:space="preserve">Поступления от НДФЛ показывают такую динамику за счет продолжающегося увеличения заработных плат на уровне, превышающем инфляцию, говорит директор Института народнохозяйственного прогнозирования РАН Александр Широв. По данным Росстата, в первом полугодии номинальная заработная плата россиян выросла на 14,5% </w:t>
      </w:r>
      <w:r>
        <w:lastRenderedPageBreak/>
        <w:t>год к году, реальная - на 4,1%. Среднемесячная начисленная заработная плата в июне составила 103 200 руб.</w:t>
      </w:r>
    </w:p>
    <w:p w14:paraId="5699179E" w14:textId="77777777" w:rsidR="003B2350" w:rsidRDefault="003B2350" w:rsidP="003B2350">
      <w:r>
        <w:t>При этом увеличение трудовых доходов россиян приносит выгоду региональным бюджетам лишь отчасти - все дополнительные поступления от повышенных ставок НДФЛ после увеличения прогрессивной шкалы направляются в федеральный бюджет, напоминает Широв. Кроме того, по его мнению, тенденция роста заработных плат будет постепенно затухать во втором полугодии из-за охлаждения на рынке труда и снижения интенсивности использования персонала.</w:t>
      </w:r>
    </w:p>
    <w:p w14:paraId="4A2BED07" w14:textId="77777777" w:rsidR="003B2350" w:rsidRDefault="003B2350" w:rsidP="003B2350">
      <w:r>
        <w:t>Сейчас на российских предприятиях на фоне падения спроса на продукцию и услуги растет скрытая безработица, писали "Ведомости" 19 августа. Доля работников, находившихся в режиме неполного рабочего дня или неполной рабочей недели, к середине июля выросла до 14,4% от среднесписочной численности работников после 9,1% месяцем ранее, следует из данных органов службы занятости. Доля работников в простое, по данным Роструда, выросла в июле до 11,1% (39 772 человека) после 8,6% в июне. Крупные предприятия оптимизируют затраты на труд. Например, работники центрального аппарата РЖД начали писать заявления о предоставлении двух дней неоплачиваемого отпуска в месяц, сообщал РБК. О планах уйти в "корпоративный отпуск" (т. е. приостановить работу) сообщали заводы: "АвтоВАЗ", "Автозавод Санкт-Петербург", Ульяновский автомобильный завод, завод "Соллерс Алабуга", а также Заволжский моторный завод.</w:t>
      </w:r>
    </w:p>
    <w:p w14:paraId="1230FD36" w14:textId="77777777" w:rsidR="003B2350" w:rsidRDefault="003B2350" w:rsidP="003B2350">
      <w:r>
        <w:t>Текущие бюджетные показатели регионов малоинформативны и необходимы для того, чтобы Минфин мог оперативно мониторить ситуацию и вмешаться при необходимости, говорит директор Центра региональной политики РАНХиГС Владимир Климанов. При этом в конце года возможны существенные изменения показателей, предупреждает эксперт. В текущей экономической ситуации у регионов есть установка на сокращение расходов, отмечает он. По мнению Климанова, списание задолженности по бюджетным кредитам не сможет существенно поправить положение, так как их новый объем порой превышает списываемый.</w:t>
      </w:r>
    </w:p>
    <w:p w14:paraId="7C6EC805" w14:textId="77777777" w:rsidR="003B2350" w:rsidRDefault="003B2350" w:rsidP="003B2350">
      <w:r>
        <w:t>Дарья Мосолкина</w:t>
      </w:r>
    </w:p>
    <w:p w14:paraId="40FC6BFD" w14:textId="77777777" w:rsidR="005B3AEA" w:rsidRDefault="005B3AEA" w:rsidP="005B3AEA">
      <w:pPr>
        <w:pStyle w:val="2"/>
      </w:pPr>
      <w:bookmarkStart w:id="109" w:name="_Toc207693327"/>
      <w:r>
        <w:t>Ведомости</w:t>
      </w:r>
      <w:r w:rsidRPr="005B3AEA">
        <w:t xml:space="preserve">, </w:t>
      </w:r>
      <w:r>
        <w:t>02.09.2025</w:t>
      </w:r>
      <w:r w:rsidRPr="005B3AEA">
        <w:t xml:space="preserve">, </w:t>
      </w:r>
      <w:r>
        <w:t>НАУФОР предложила ЦБ идеи по развитию рынка розничных ПИФов</w:t>
      </w:r>
      <w:bookmarkEnd w:id="109"/>
    </w:p>
    <w:p w14:paraId="2EC7B2A3" w14:textId="77777777" w:rsidR="005B3AEA" w:rsidRDefault="005B3AEA" w:rsidP="005B3AEA">
      <w:pPr>
        <w:pStyle w:val="3"/>
      </w:pPr>
      <w:bookmarkStart w:id="110" w:name="_Toc207693328"/>
      <w:r>
        <w:t>Для развития индустрии розничных паевых инвестфондов (ПИФ) необходимо дополнительное налоговое стимулирование, возможность приобретать криптовалюты и деривативы на них и ряд других нововведений. Об этом ассоциация НАУФОР пишет в комментариях (есть у "Ведомостей") к консультативному докладу Банка России. ЦБ получил предложения и изучает их, сообщил "Ведомостям" его представитель.</w:t>
      </w:r>
      <w:bookmarkEnd w:id="110"/>
    </w:p>
    <w:p w14:paraId="3E1CD601" w14:textId="77777777" w:rsidR="005B3AEA" w:rsidRDefault="005B3AEA" w:rsidP="005B3AEA">
      <w:r>
        <w:t>В докладе "Перспективные направления развития регулирования розничных ПИФ", опубликованном для общественных консультаций 7 июля, ЦБ проанализировал и обобщил правоприменительную практику на рынке, международный опыт и предложил обсудить возможные направления развития сегмента.</w:t>
      </w:r>
    </w:p>
    <w:p w14:paraId="734AC671" w14:textId="77777777" w:rsidR="005B3AEA" w:rsidRDefault="005B3AEA" w:rsidP="005B3AEA">
      <w:r>
        <w:t>Чего хочет НАУФОР</w:t>
      </w:r>
    </w:p>
    <w:p w14:paraId="16ABD457" w14:textId="77777777" w:rsidR="005B3AEA" w:rsidRDefault="005B3AEA" w:rsidP="005B3AEA">
      <w:r>
        <w:lastRenderedPageBreak/>
        <w:t>НАУФОР предлагает для налогового стимулирования инвестиций граждан через ПИФы сделать более привлекательными условия ИИС, с которых приобретаются только паи. Например, снизить минимально необходимый для использования налоговых стимулов срок такого ИИС до трех лет (сейчас пять лет для всех ИИС). Также, по мнению ассоциации, можно было бы распространить на паи налоговую льготу для долгосрочного (более пяти лет) владения.</w:t>
      </w:r>
    </w:p>
    <w:p w14:paraId="58FDC7AC" w14:textId="77777777" w:rsidR="005B3AEA" w:rsidRDefault="005B3AEA" w:rsidP="005B3AEA">
      <w:r>
        <w:t>НАУФОР считает важным дать отечественным финансовым институтам возможность предоставить инвесторам доступ к рынку криптовалют. ЦБ уже подтвердил возможность приобретения ценных бумаг и производных финансовых инструментов на криптовалюты профучастниками для клиентов из числа квалифицированных инвесторов. Аналогичное решение НАУФОР предлагает принять в отношении приобретения бумаг и деривативов на криптовалюты для ПИФов, предназначенных для "квалов". Желательно также принять решение о возможности приобретения самой криптовалюты для квалифицированных инвесторов, а также в предназначенные для них ПИФы, пишет НАУФОР.</w:t>
      </w:r>
    </w:p>
    <w:p w14:paraId="1AE208EC" w14:textId="77777777" w:rsidR="005B3AEA" w:rsidRDefault="005B3AEA" w:rsidP="005B3AEA">
      <w:r>
        <w:t>Изменения требует и подход к установлению лимита концентрации для ПИФов рыночных финансовых инструментов, считает НАУФОР. Концентрация активов в розничных ПИФах ограничивается тремя основными лимитами. Первый - на долю активов одного юридического лица (10% от стоимости активов фонда, но 20% - для ПИФов на основные российские и иностранные индексы). Второй - на долю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бумаг одного иностранного государства (10% от стоимости активов фонда, но 20% - для ПИФов на основные российские и иностранные индексы). Третий - на долю финансовых инструментов, предназначенных для "квалов" (40%).</w:t>
      </w:r>
    </w:p>
    <w:p w14:paraId="6C7D0DBD" w14:textId="77777777" w:rsidR="005B3AEA" w:rsidRDefault="005B3AEA" w:rsidP="005B3AEA">
      <w:r>
        <w:t>НАУФОР предлагает увеличить лимит концентрации для всех ПИФов рыночных финансовых инструментов до 15% либо, сохранив действующий лимит, предусмотреть возможность более высокого лимита (25%) при условии, что совокупная доля бумаг эмитентов, доля бумаг каждого из которых составляет 10-25%, окажется не более 50% активов ПИФа. Такой подход, по мнению ассоциации, лучше учитывал бы специфику локального рынка, характеризующегося низким разнообразием финансовых инструментов и высокой концентрацией оборота, позволил бы лучше балансировать портфель, а также расширил бы инвестиционные стратегии ПИФов в секторах с ограниченным количеством эмитентов.</w:t>
      </w:r>
    </w:p>
    <w:p w14:paraId="1484FADB" w14:textId="77777777" w:rsidR="005B3AEA" w:rsidRDefault="005B3AEA" w:rsidP="005B3AEA">
      <w:r>
        <w:t>Также НАУФОР предлагает предусмотреть возможность для УК использовать собственные бенчмарки или бенчмарки, рассчитанные иной организацией в соответствии с требованиями объективности, диверсификации и публичности. Такие бенчмарки могли бы заменить или дополнить перечень фондовых индексов, предусмотренных Банком России.</w:t>
      </w:r>
    </w:p>
    <w:p w14:paraId="4C986C50" w14:textId="77777777" w:rsidR="005B3AEA" w:rsidRDefault="005B3AEA" w:rsidP="005B3AEA">
      <w:r>
        <w:t>Среди других предложений ассоциации - отмена или упрощение инвестиционного профилирования для доверительного управления, предусматривающего инвестиции только в паи, уточнение правил компенсации превышения максимальных расходов ПИФов за счет собственных средств УК и проч.</w:t>
      </w:r>
    </w:p>
    <w:p w14:paraId="0E802137" w14:textId="77777777" w:rsidR="005B3AEA" w:rsidRDefault="005B3AEA" w:rsidP="005B3AEA">
      <w:r>
        <w:t>Что думает рынок</w:t>
      </w:r>
    </w:p>
    <w:p w14:paraId="648700E3" w14:textId="77777777" w:rsidR="005B3AEA" w:rsidRDefault="005B3AEA" w:rsidP="005B3AEA">
      <w:r>
        <w:lastRenderedPageBreak/>
        <w:t>Индустрия розничных ПИФов активно растет, но без налогового стимулирования ожидать необходимого кратного роста активов нельзя, передал "Ведомостям" через представителя президент НАУФОР Алексей Тимофеев. Регулирование для индексных фондов очень ограничительное - перечень бенчмарков утверждает ЦБ и ряд отраслевых индексов, входящих в него, нельзя использовать из-за других ограничений, заметил Тимофеев. Самым правильным решением он считает отказаться от перечня индексов и перейти к общим требованиям к ним и аналогичным им бенчмаркам - это расширило бы круг инвестиционных стратегий, предлагаемых УК, а также избавило бы от необходимости постоянно пополнять перечень по мере появления новых бенчмарков.</w:t>
      </w:r>
    </w:p>
    <w:p w14:paraId="2A39F05D" w14:textId="77777777" w:rsidR="005B3AEA" w:rsidRDefault="005B3AEA" w:rsidP="005B3AEA">
      <w:r>
        <w:t>У рынка коллективных инвестиций есть запрос на расширение инвестиционных возможностей, речь, например, о тематических фондах, следующих за специализированными индексами, отмечает генеральный директор УК "Альфа-капитал" Ирина Кривошеева. В мире опережающую динамику показывает направление direct indexing, когда клиент формирует запрос в виде следования какому-либо бенчмарку, а УК уже берет на себя функционал по обеспечению следования ему, добавляет директор по инвестициям УК "Первая" Андрей Русецкий.</w:t>
      </w:r>
    </w:p>
    <w:p w14:paraId="0BC6E8D8" w14:textId="77777777" w:rsidR="005B3AEA" w:rsidRDefault="005B3AEA" w:rsidP="005B3AEA">
      <w:r>
        <w:t>Доступу к криптовалютам препятствуют правила учета прав на них, констатирует Тимофеев, но если есть разрешение инвестировать в бумаги и деривативы на криптовалюты, что свидетельствует о положительном отношении к ним как к инвестиционному активу, то должны быть найдены и решения для вложений в саму цифровую валюту. Идеи НАУФОР в части криптовалют сделают фонды более привлекательными для "квалов", которые интересуются альтернативными инвестициями, считает директор по поддержке продаж и клиентскому опыту БКС Андрей Верещагин.</w:t>
      </w:r>
    </w:p>
    <w:p w14:paraId="68DF5DC3" w14:textId="77777777" w:rsidR="005B3AEA" w:rsidRDefault="005B3AEA" w:rsidP="005B3AEA">
      <w:r>
        <w:t>Отечественный рынок пока ограничен по числу эмитентов, поэтому жесткие лимиты концентрации скорее затормозят развитие отрасли коллективных инвестиций, чем повысят защищенность пайщиков, резюмировал директор по продуктовому развитию УК "Финам менеджмент" Eвгений Цыбульский.</w:t>
      </w:r>
    </w:p>
    <w:p w14:paraId="5C1D03FD" w14:textId="77777777" w:rsidR="005B3AEA" w:rsidRDefault="005B3AEA" w:rsidP="005B3AEA">
      <w:r>
        <w:t>***</w:t>
      </w:r>
    </w:p>
    <w:p w14:paraId="602EEE4E" w14:textId="77777777" w:rsidR="005B3AEA" w:rsidRDefault="005B3AEA" w:rsidP="005B3AEA">
      <w:r>
        <w:t>3406 ПИФов</w:t>
      </w:r>
    </w:p>
    <w:p w14:paraId="037907AC" w14:textId="77777777" w:rsidR="005B3AEA" w:rsidRDefault="005B3AEA" w:rsidP="005B3AEA">
      <w:r>
        <w:t>под управлением более 300 УК было в России на конец июня, следует из данных Банка России. Совокупная стоимость чистых активов фондов составила 19,5 трлн руб. Общее количество уникальных пайщиков составило 11,5 млн лиц</w:t>
      </w:r>
    </w:p>
    <w:p w14:paraId="55280316" w14:textId="77777777" w:rsidR="005B3AEA" w:rsidRDefault="005B3AEA" w:rsidP="005B3AEA">
      <w:r>
        <w:t>Мария Викулова, Артем Кульша</w:t>
      </w:r>
    </w:p>
    <w:p w14:paraId="7B0B4645" w14:textId="77777777" w:rsidR="00595D1F" w:rsidRDefault="00595D1F" w:rsidP="00595D1F">
      <w:pPr>
        <w:pStyle w:val="2"/>
      </w:pPr>
      <w:bookmarkStart w:id="111" w:name="_Toc207693329"/>
      <w:r>
        <w:lastRenderedPageBreak/>
        <w:t>РБК</w:t>
      </w:r>
      <w:r w:rsidRPr="00595D1F">
        <w:t xml:space="preserve">, </w:t>
      </w:r>
      <w:r>
        <w:t>02.09.2025</w:t>
      </w:r>
      <w:r w:rsidRPr="00595D1F">
        <w:t xml:space="preserve">, </w:t>
      </w:r>
      <w:r>
        <w:t>Открытые нагоняют биржевые</w:t>
      </w:r>
      <w:bookmarkEnd w:id="111"/>
    </w:p>
    <w:p w14:paraId="7A93B8C1" w14:textId="77777777" w:rsidR="00595D1F" w:rsidRDefault="00595D1F" w:rsidP="00595D1F">
      <w:pPr>
        <w:pStyle w:val="3"/>
      </w:pPr>
      <w:bookmarkStart w:id="112" w:name="_Toc207693330"/>
      <w:r>
        <w:t>В январе-августе 2025 года открытые паевые инвестиционные фонды (ОПИФ) для неквалифицированных инвесторов значительно обогнали биржевые (БПИФ) по приросту стоимости чистых активов (СЧА), следует из данных InvestFunds. До этого ситуация была обратной: с момента своего запуска (сентябрь 2018 года) БПИФы почти всегда обгоняли открытые фонды и по приросту, и по общей стоимости активов.</w:t>
      </w:r>
      <w:bookmarkEnd w:id="112"/>
    </w:p>
    <w:p w14:paraId="1023AF57" w14:textId="77777777" w:rsidR="00595D1F" w:rsidRDefault="00595D1F" w:rsidP="00595D1F">
      <w:r>
        <w:t>С 1 января по 25 августа 2025 года стоимость чистых активов отрытых паевых фондов увеличилась почти на 68% и достигла 1,3 трлн руб. Аналогичный показатель биржевых инвестфондов - рост на 31%, до 1,5 трлн руб. В январе-августе 2024 года биржевые фонды росли существенно быстрее открытых: плюс 101,3% (297,5 млрд руб.) в БПИФах против плюс 1,5% (10,9 млрд руб.) в ОПИФах.</w:t>
      </w:r>
    </w:p>
    <w:p w14:paraId="440A4D62" w14:textId="77777777" w:rsidR="00595D1F" w:rsidRDefault="00595D1F" w:rsidP="00595D1F">
      <w:r>
        <w:t>На рост популярности открытых инвестфондов обратили внимание и на Московской бирже. "В июне 2025 года стоимость чистых активов ОПИФов впервые за всю историю превысила 1 трлн руб. Очень долго стоимость чистых активов этих фондов находилась в районе 800-900 млрд руб., а сейчас мы наблюдаем активный рост. Притоки средств инвесторов в открытые фонды иногда даже превышают вложения в БПИФы",-сказал управляющий директор по фондовому рынку и цифровым активам Мосбиржи Борис Блохин.</w:t>
      </w:r>
    </w:p>
    <w:p w14:paraId="5A478BF5" w14:textId="77777777" w:rsidR="00595D1F" w:rsidRDefault="00595D1F" w:rsidP="00595D1F">
      <w:r>
        <w:t>Почему открытые инвестфонды опередили биржевые</w:t>
      </w:r>
    </w:p>
    <w:p w14:paraId="05D10A4D" w14:textId="77777777" w:rsidR="00595D1F" w:rsidRDefault="00595D1F" w:rsidP="00595D1F">
      <w:r>
        <w:t>В январе-марте 2025 года прирост СЧА открытых фондов составил 13,65% (до 861,2 млрд руб.) против 7,83% (до 1,2 трлн руб.) у биржевых фондов, следует из статистики InvestFunds. "Нет- то-приток средств в ОПИФы резко вырос и был максимальным за последние 15 кварталов", -оценивал ситуацию Банк России. Во втором квартале перевес в сторону ОПИФов увеличился - стоимость их чистых активов за три месяца выросла на 17,58%, до 974,6 млрд руб., в то время как биржевых фондов-только на 10,62% (до 1,3 трлн руб.). В июле-августе разрыв стал еще сильнее: чистая стоимость активов в ОПИФах выросла на 25,49%, а в БПИФах-только на 9,15%, хотя биржевые фонды все еще выигрывают у открытых по общей стоимости активов в денежном выражении (1,5 трлн руб. против 1,3 трлн руб.). В начале года этот разрыв был более заметным: 1,13 трлн руб. против 757,7 млрд руб.</w:t>
      </w:r>
    </w:p>
    <w:p w14:paraId="3F84ECB6" w14:textId="77777777" w:rsidR="00595D1F" w:rsidRDefault="00595D1F" w:rsidP="00595D1F">
      <w:r>
        <w:t>Основная причина роста популярности ОПИФов в том, что эти фонды в основном ориентированы на облигации, а в цикле снижения ключевой ставки (в июне и июле ЦБ совокупно снизил ставку на 300 б.п., до 18%) инвесторы чаще выбирают именно длинные долговые инструменты. "Текущий макроцикл в России, как ни парадоксально, движется как по учебнику. В цикле повышения ставок нужно сокращать срочность инструментов (денежный рынок стал продуктом номер один в прошлом году), а в цикле снижения ставок-удлиняться", - говорит директор по инвестициям УК "Первая" Андрей Русецкий. Средства из биржевых фондов денежного рынка, которые рекордно росли в 2024 году, стали перетекать в ОПИФы, подтверждает директор по поддержке продаж и клиентскому опыту "БКС Мир инвестиций" Андрей Верещагин.</w:t>
      </w:r>
    </w:p>
    <w:p w14:paraId="6979D98E" w14:textId="77777777" w:rsidR="00595D1F" w:rsidRDefault="00595D1F" w:rsidP="00595D1F">
      <w:r>
        <w:t xml:space="preserve">Второй фактор - подорожание активов в составе фондов. В 2025-м облигации росли, в то время как котировки акций в основном снижались (индекс Мосбиржи с пиков февраля к августу потерял 15%). "На начало 2025 года СЧА облигационных фондов составляла </w:t>
      </w:r>
      <w:r>
        <w:lastRenderedPageBreak/>
        <w:t>около 270 млрд руб., большая часть активов сконцентрирована именно в ОПИФах, поэтому рост облигационных фондов за счет роста ОФЗ в их составе на фоне дополнительных привлечений дал еще более 100 млрд руб. прироста СЧА", - подсчитал директор по развитию продаж продуктов благосостояния ПСБ Максим Быковец. По его оценке, доходность облигационных фондов за семь месяцев составила в среднем 20-24%, а фонды-лидеры показали доходность больше 25%. Фонды акций за это же время показали доходность в среднем от 5 до 10%.</w:t>
      </w:r>
    </w:p>
    <w:p w14:paraId="029C1BD1" w14:textId="77777777" w:rsidR="00595D1F" w:rsidRDefault="00595D1F" w:rsidP="00595D1F">
      <w:r>
        <w:t>Но дело не только в доходности - управляющим компаниям и их агентам просто выгодно продавать такие продукты. "ОПИФы изначально более маржинальны для УК: комиссии здесь традиционно выше, чем у биржевых аналогов. Поэтому банки и управляющие компании во втором полугодии прошлого года и особенно с января текущего начали активно предлагать ОПИФы клиентам, возвращающимся с депозитов", - говорит директор по продуктовому развитию УК "Финам Менеджмент" Eвгений Цыбульский.</w:t>
      </w:r>
    </w:p>
    <w:p w14:paraId="39E3E4BD" w14:textId="77777777" w:rsidR="00595D1F" w:rsidRDefault="00595D1F" w:rsidP="00595D1F">
      <w:r>
        <w:t>"Eсть две причины роста популярности открытых паевых инвестиционных фондов (ОПИФов). Первая - большое количество стратегий, причем гораздо большее, чем в биржевых фондах. Вторая причина - в особой модели дистрибуции ОПИФов, при которой управляющие компании щедро вознаграждают своих агентов. Когда клиент приобретает паи открытого фонда, например через банк, то управляющая компания этому банку начисляет несколько процентов", - подтверждает директор по инвестиционным продуктам маркетплейса "Финуслуги" Глеб Юченков. Кроме того, с клиентов могут брать комиссии и при продаже паев, добавляет он.</w:t>
      </w:r>
    </w:p>
    <w:p w14:paraId="76CAE8E5" w14:textId="77777777" w:rsidR="00595D1F" w:rsidRDefault="00595D1F" w:rsidP="00595D1F">
      <w:r>
        <w:t>Русецкий в качестве еще одного фактора роста ОПИФов называет и более удобные каналы дистрибуции таких продуктов. "Открытые фонды можно купить в отделениях банков и просто в обычном банковском приложении, а для покупки биржевых фондов нужен брокерский счет, поэтому потенциальный охват аудитории открытых фондов выше, чем у биржевых", - говорит он.</w:t>
      </w:r>
    </w:p>
    <w:p w14:paraId="61559FE9" w14:textId="77777777" w:rsidR="00595D1F" w:rsidRDefault="00595D1F" w:rsidP="00595D1F">
      <w:r>
        <w:t>В какие фонды пойдут инвесторы в будущем</w:t>
      </w:r>
    </w:p>
    <w:p w14:paraId="2CE49E43" w14:textId="77777777" w:rsidR="00595D1F" w:rsidRDefault="00595D1F" w:rsidP="00595D1F">
      <w:r>
        <w:t>"С высокой вероятностью СЧА в ОПИФах превысит СЧА в БПИФах на конец года", - прогнозирует Быковец. Туда будут перетекать новые деньги из заканчивающихся вкладов и из БПИФов. Дополнительно на это повлияет использование открытых фондов в продуктах ДСЖ (долевое страхование жизни), добавляет Верещагин.</w:t>
      </w:r>
    </w:p>
    <w:p w14:paraId="59984A67" w14:textId="77777777" w:rsidR="00595D1F" w:rsidRDefault="00595D1F" w:rsidP="00595D1F">
      <w:r>
        <w:t>Скорее всего, деньги инвесторов продолжат поступать в фонды с бондами в составе и за счет этого будет расти их СЧА, рассуждает аналитик УК "Альфа-Капитал" Александр Джиоев. Но нельзя "сбрасывать со счетов" фонды акций, отмечает он: какие-либо признаки "геополитической разрядки" дадут импульс рынку акций как с точки зрения доходности, так и с точки зрения притоков денег инвесторов.</w:t>
      </w:r>
    </w:p>
    <w:p w14:paraId="426B37FF" w14:textId="77777777" w:rsidR="00595D1F" w:rsidRDefault="00595D1F" w:rsidP="00595D1F">
      <w:r>
        <w:t>"Более существенный рост в долгосрочной перспективе покажут биржевые фонды, там темпы прироста, по нашим расчетам, будут выше, чем в открытых фондах. Анализ международного опыта показывает, что по мере развития рынка клиенты начинают выбирать более дешевые фонды, и в нашем случае это именно биржевые", - возражает старший аналитик "Эйлера" Eлена Бакланова.</w:t>
      </w:r>
    </w:p>
    <w:p w14:paraId="264FFEAA" w14:textId="77777777" w:rsidR="00595D1F" w:rsidRDefault="00595D1F" w:rsidP="00595D1F">
      <w:r>
        <w:t xml:space="preserve">Цыбульский считает, что темпы прироста в оба вида фондов могут быть примерно одинаковыми. "БПИФы останутся лидерами среди активных и молодых инвесторов, желающих гибко и дешево управлять небольшими суммами. ОПИФы же закрепят успех </w:t>
      </w:r>
      <w:r>
        <w:lastRenderedPageBreak/>
        <w:t>как основной инструмент для крупных частных инвесторов и семейных вложений", - заключает эксперт.</w:t>
      </w:r>
    </w:p>
    <w:p w14:paraId="65E98F1B" w14:textId="77777777" w:rsidR="00595D1F" w:rsidRDefault="00595D1F" w:rsidP="00595D1F">
      <w:r>
        <w:t>***</w:t>
      </w:r>
    </w:p>
    <w:p w14:paraId="4C23E65C" w14:textId="77777777" w:rsidR="00595D1F" w:rsidRDefault="00595D1F" w:rsidP="00595D1F">
      <w:r>
        <w:t>Основная причина р оста популярности ОПИФов в том, что эти фонды в основном ориентированы на облигации, а в цикле снижения ключевой ставки инвесторы чаще выбирают именно длинные долговые инструменты</w:t>
      </w:r>
    </w:p>
    <w:p w14:paraId="18493250" w14:textId="77777777" w:rsidR="00595D1F" w:rsidRDefault="00595D1F" w:rsidP="00595D1F">
      <w:r>
        <w:t>***</w:t>
      </w:r>
    </w:p>
    <w:p w14:paraId="4B1BE733" w14:textId="77777777" w:rsidR="00595D1F" w:rsidRDefault="00595D1F" w:rsidP="00595D1F">
      <w:r>
        <w:t>₽1,3 трлн составила стоимость чистых активов отрытых паевых инвест- фондов, по данным InvestFunds на 25 августа 2025 года</w:t>
      </w:r>
    </w:p>
    <w:p w14:paraId="08817BF4" w14:textId="77777777" w:rsidR="00595D1F" w:rsidRDefault="00595D1F" w:rsidP="00595D1F">
      <w:r>
        <w:t>***</w:t>
      </w:r>
    </w:p>
    <w:p w14:paraId="6A7CECBF" w14:textId="77777777" w:rsidR="00595D1F" w:rsidRDefault="00595D1F" w:rsidP="00595D1F">
      <w:r>
        <w:t>" Открытые фонды можно купить в отделениях банков и просто в обычном банковском приложении, а для покупки биржевых фондов нужен брокерский счет, поэтому потенциальный охват аудитории открытых фондов выше, чем у биржевых</w:t>
      </w:r>
    </w:p>
    <w:p w14:paraId="55934290" w14:textId="77777777" w:rsidR="00595D1F" w:rsidRDefault="00595D1F" w:rsidP="00595D1F">
      <w:r>
        <w:t>Директор по инвестициям УК"Первая" Андрей Русецкий</w:t>
      </w:r>
    </w:p>
    <w:p w14:paraId="0D6D6CBA" w14:textId="77777777" w:rsidR="00595D1F" w:rsidRDefault="00595D1F" w:rsidP="00595D1F">
      <w:r>
        <w:t>***</w:t>
      </w:r>
    </w:p>
    <w:p w14:paraId="39F0C9F4" w14:textId="77777777" w:rsidR="00595D1F" w:rsidRDefault="00595D1F" w:rsidP="00595D1F">
      <w:r>
        <w:t>Сколько в России открытых и биржевых инвестфондов</w:t>
      </w:r>
    </w:p>
    <w:p w14:paraId="658059D3" w14:textId="77777777" w:rsidR="00595D1F" w:rsidRDefault="00595D1F" w:rsidP="00595D1F">
      <w:r>
        <w:t>ОПИФ - это открытый паевой инвестиционный фонд. Он относится к инструментам коллективного инвестирования, управление фондом осуществляет профессиональный управляющий, а инвесторы вкладываются в фонд и в стратегию его управления путем покупки паев. Купить паи открытого фонда можно непосредственно в управляющей компании, хотя часть ОПИФов представлены и на бирже. ОПИФы доступны широкому кругу инвесторов и вкладывают их средства в рыночные активы (акции, облигации, фонды денежного рынка), а также в драгоценные металлы, недвижимость и прочее. По данным InvestFunds, на конец августа в России зарегистрировано 226 открытых фондов.</w:t>
      </w:r>
    </w:p>
    <w:p w14:paraId="0802D8BC" w14:textId="77777777" w:rsidR="00595D1F" w:rsidRDefault="00595D1F" w:rsidP="00595D1F">
      <w:r>
        <w:t>БПИФ - это паевой инвестиционные фонд, всегда размещенный на бирже. В России БПИФы торгуются с 2018 года и являются прямыми аналогами зарубежных ETF - Exchange Traded Funds (то есть фондов, торгующихся на бирже). БПИФы также направляют деньги в рыночные инструменты, зачастую БПИФы повторяют биржевые индексы. В отличие от ОПИФов паи биржевого фонда можно купить не в управляющей компании, а на бирже - на брокерский счет инвестора или ИИС. На конец августа в России зарегистрировано 96 БПИФов.</w:t>
      </w:r>
    </w:p>
    <w:p w14:paraId="7041590B" w14:textId="77777777" w:rsidR="00595D1F" w:rsidRDefault="00595D1F" w:rsidP="00595D1F">
      <w:r>
        <w:t>***</w:t>
      </w:r>
    </w:p>
    <w:p w14:paraId="1601F668" w14:textId="77777777" w:rsidR="00595D1F" w:rsidRDefault="00595D1F" w:rsidP="00595D1F">
      <w:r>
        <w:t>226 открытых паевых инвестфондов зарегистрировано в России на конец августа 2025 года, по данным InvestFunds</w:t>
      </w:r>
    </w:p>
    <w:p w14:paraId="6456AD8D" w14:textId="77777777" w:rsidR="00595D1F" w:rsidRDefault="00595D1F" w:rsidP="00595D1F">
      <w:r>
        <w:t>Маргарита Мордовина</w:t>
      </w:r>
    </w:p>
    <w:p w14:paraId="6C4CD5C8" w14:textId="77777777" w:rsidR="00C63C6C" w:rsidRPr="008C084F" w:rsidRDefault="00C63C6C" w:rsidP="00C63C6C">
      <w:pPr>
        <w:pStyle w:val="2"/>
      </w:pPr>
      <w:bookmarkStart w:id="113" w:name="_Toc207693331"/>
      <w:r w:rsidRPr="008C084F">
        <w:lastRenderedPageBreak/>
        <w:t>Коммерсантъ, 02.09.2025, Вкладчик дорос до инвестиций</w:t>
      </w:r>
      <w:bookmarkEnd w:id="113"/>
    </w:p>
    <w:p w14:paraId="5AB25882" w14:textId="77777777" w:rsidR="00C63C6C" w:rsidRPr="008C084F" w:rsidRDefault="00C63C6C" w:rsidP="00C63C6C">
      <w:pPr>
        <w:pStyle w:val="3"/>
      </w:pPr>
      <w:bookmarkStart w:id="114" w:name="_Toc207693332"/>
      <w:r w:rsidRPr="008C084F">
        <w:t>Частные инвесторы во втором квартале значительно увеличили размещения средств на брокерских счетах. Объем нетто-взносов достиг 574 млрд руб., что вдвое больше, чем годом ранее. В условиях снижения ставок по депозитам инвесторы стали больше обращать внимание на фондовый рынок, прежде всего на долговые бумаги. Ситуацию на рынке акций может улучшить дальнейшее снижение ключевой ставки, а также снятие политической напряженности.</w:t>
      </w:r>
      <w:bookmarkEnd w:id="114"/>
    </w:p>
    <w:p w14:paraId="06FA6100" w14:textId="77777777" w:rsidR="00C63C6C" w:rsidRPr="008C084F" w:rsidRDefault="00C63C6C" w:rsidP="00C63C6C">
      <w:r w:rsidRPr="008C084F">
        <w:t>Активы розничных инвесторов на брокерских счетах во втором квартале 2025 года выросли более чем на 3,5% и превысили 11 трлн руб. Это следует из обзора Банка России ключевых показателей брокеров, опубликованного 1 сентября. Во многом это определялось ростом нетто-взносов инвесторов, которые составили 574 млрд руб.— на 22% больше, чем в первом квартале, и почти вдвое больше, чем годом ранее. Большая часть средств поступает от квалифицированных инвесторов (в отчетном периоде около 387 млрд руб., рост за квартал на 2%). Одновременно резко увеличились поступления от неквалифицированных инвесторов — до 187 млрд руб., более чем в два раза по сравнению с предыдущим кварталом.</w:t>
      </w:r>
    </w:p>
    <w:p w14:paraId="4E67F472" w14:textId="77777777" w:rsidR="00C63C6C" w:rsidRPr="008C084F" w:rsidRDefault="00C63C6C" w:rsidP="00C63C6C">
      <w:r w:rsidRPr="008C084F">
        <w:t>Вместе с тем на квалифицированных инвесторов традиционно приходится и большая часть средств на брокерских счетах. Так, более 75% общего объема средств физических лиц составляют деньги клиентов с объемом портфеля более 10 млн руб. Вместе с тем 90% клиентов (46 млн счетов) имеют либо нулевые счета, либо с объемом средств менее 10 тыс. руб.</w:t>
      </w:r>
    </w:p>
    <w:p w14:paraId="0519A324" w14:textId="77777777" w:rsidR="00C63C6C" w:rsidRPr="008C084F" w:rsidRDefault="00C63C6C" w:rsidP="00C63C6C">
      <w:r w:rsidRPr="008C084F">
        <w:t>Активный рост остатков на брокерских счетах является следствием снижения ставок по депозитам, что вынуждает физлиц искать альтернативные способы получения дохода, отмечают участники рынка. Банк России снизил ставку уже до 18%, к концу июня, по данным ЦБ, средняя максимальная ставка у крупнейших банков достигла 18,3% годовых, на 3,4 п. п. ниже, чем в начале года.</w:t>
      </w:r>
    </w:p>
    <w:p w14:paraId="43945ADE" w14:textId="77777777" w:rsidR="00C63C6C" w:rsidRPr="008C084F" w:rsidRDefault="00C63C6C" w:rsidP="00C63C6C">
      <w:r w:rsidRPr="008C084F">
        <w:t>В связи с этим инвесторы предпочли увеличить вложения в облигации. Доля долговых бумаг к середине 2025 года достигла 35%, максимального значения с начала наблюдений ЦБ в конце 2020 года. «Облигации, которые размещались при ключевой ставке 21%, выросли в цене, вследствие чего увеличился спрос на них»,— отмечает аналитик инвесткомпании «Цифра брокер» Егор Зиновьев. При этом доля акций в портфелях снизилась до 28%, минимума с 2022 года. Индекс Московской биржи во втором квартале 2025 года оставался в пределах 2600–3000 пунктов, в большей степени вблизи нижней границы. Годом ранее он находился в диапазоне 3000–3500 пунктов. «Облигации сейчас предлагают хорошие доходности, в отличие от акций, которые выглядят менее привлекательно в связи с высоким уровнем как геополитической, так и макроэкономической неопределенности»,— отмечает господин Зиновьев.</w:t>
      </w:r>
    </w:p>
    <w:p w14:paraId="2D6ED8BB" w14:textId="77777777" w:rsidR="00C63C6C" w:rsidRPr="008C084F" w:rsidRDefault="00C63C6C" w:rsidP="00C63C6C">
      <w:r w:rsidRPr="008C084F">
        <w:t xml:space="preserve">Из-за такой слабости рынка акций обороты торгов во втором квартале в сравнении с предыдущем кварталом сократились на 25%, до 15 трлн руб. Число сделок на Московской бирже в сравнении с предыдущим кварталом снизилось на 6%. «Акции всегда приносят больше оборота, так как это достаточно спекулятивный инструмент: их чаще продают и покупают»,— отмечает руководитель департамента продаж и взаимодействия с клиентами «Газпромбанк Инвестиций» Марк Савинков. Из-за слабой </w:t>
      </w:r>
      <w:r w:rsidRPr="008C084F">
        <w:lastRenderedPageBreak/>
        <w:t>рыночной конъюнктуры комиссионные доходы брокеров в первом полугодии 2025 года снизились на 2,2% по сравнению с прошлым годом (см. “Ъ” от 15 августа).</w:t>
      </w:r>
    </w:p>
    <w:p w14:paraId="107D4EDC" w14:textId="77777777" w:rsidR="00C63C6C" w:rsidRPr="008C084F" w:rsidRDefault="00C63C6C" w:rsidP="00C63C6C">
      <w:r w:rsidRPr="008C084F">
        <w:t>По оценке экспертов, в ближайшее время доля акций в портфеле инвесторов по-прежнему будет уступать доле облигаций. Ситуация может измениться после политического урегулирования украинского кризиса и возобновления экономических отношений со странами Запада. «Стоимость ряда акций может вырасти на двузначную величину, и класс этих бумаг станет привлекательным для российских инвесторов»,— считает заместитель гендиректора по брокерскому бизнесу ФГ «Финам» Дмитрий Леснов. Поднять популярность акций может также снижение ключевой ставки, отмечает Марк Савинков. По оценке экспертов, к концу года ставка может составить 14–15%.</w:t>
      </w:r>
    </w:p>
    <w:p w14:paraId="324707FE" w14:textId="77777777" w:rsidR="00C63C6C" w:rsidRPr="008C084F" w:rsidRDefault="00C63C6C" w:rsidP="00C63C6C">
      <w:r w:rsidRPr="008C084F">
        <w:t>В то же время ввиду снижения доходности банковских депозитов и необходимости поиска новых инструментов эксперты ожидают продолжения роста числа неквалифицированных инвесторов. которое за первое полугодие увеличилось почти на 8%, превысив 50 млн человек. Количество квалифицированных инвесторов превысило 900 тыс. человек, увеличившись с начала года на 4,5%. При этом оно будет расти и дальше, учитывая желание клиентов получить этот статус до изменения правил ЦБ в начале 2026 года (см. “Ъ” от 15 апреля), считает господин Леснов.</w:t>
      </w:r>
    </w:p>
    <w:p w14:paraId="6A0A6C58" w14:textId="77777777" w:rsidR="00C63C6C" w:rsidRDefault="00C63C6C" w:rsidP="00C63C6C">
      <w:r w:rsidRPr="008C084F">
        <w:t>Андрей Ковалёв</w:t>
      </w:r>
    </w:p>
    <w:p w14:paraId="2CEB5A57" w14:textId="77777777" w:rsidR="008C084F" w:rsidRDefault="008C084F" w:rsidP="008C084F">
      <w:pPr>
        <w:pStyle w:val="2"/>
      </w:pPr>
      <w:bookmarkStart w:id="115" w:name="_Toc207693333"/>
      <w:r>
        <w:t>Ведомости</w:t>
      </w:r>
      <w:r w:rsidRPr="008C084F">
        <w:t xml:space="preserve">, </w:t>
      </w:r>
      <w:r>
        <w:t>02.09.2025</w:t>
      </w:r>
      <w:r w:rsidRPr="008C084F">
        <w:t xml:space="preserve">, </w:t>
      </w:r>
      <w:r>
        <w:t>Граждане удвоили вложения на брокерских счетах во II квартале</w:t>
      </w:r>
      <w:bookmarkEnd w:id="115"/>
    </w:p>
    <w:p w14:paraId="5BF5846F" w14:textId="77777777" w:rsidR="008C084F" w:rsidRDefault="008C084F" w:rsidP="008C084F">
      <w:pPr>
        <w:pStyle w:val="3"/>
      </w:pPr>
      <w:bookmarkStart w:id="116" w:name="_Toc207693334"/>
      <w:r>
        <w:t>Чистые взносы физических лиц на брокерские счета во II квартале 2025 г. составили 574 млрд руб., сообщается в обзоре ЦБ. За год объем чистых взносов вырос почти вдвое - на 92%. Аналитики, опрошенные "Ведомостями", отмечают, что рост чистых притоков на брокерские счета сохраняется и в III квартале 2025 г.</w:t>
      </w:r>
      <w:bookmarkEnd w:id="116"/>
    </w:p>
    <w:p w14:paraId="74E68571" w14:textId="77777777" w:rsidR="008C084F" w:rsidRDefault="008C084F" w:rsidP="008C084F">
      <w:r>
        <w:t>Рост средств ЦБ объясняет в обзоре снижением ставок по депозитам и ожиданиями дальнейшего смягчения денежно-кредитной политики. По данным финансового маркетплейса "Финуслуги", на 1 сентября 2025 г. средние ставки по рублевым вкладам в топ-20 крупнейших банков составили 15,74% (-0,09 п. п. за неделю) по трехмесячным вкладам, 14,72% (-0,1 п. п.) по полугодовым и 13,7% (-0,13 п. п.) по годовому размещению. Ключевую ставку Банк России с декабря 2024 г. снизил до 18% с 21% годовых.</w:t>
      </w:r>
    </w:p>
    <w:p w14:paraId="4A9A2833" w14:textId="77777777" w:rsidR="008C084F" w:rsidRDefault="008C084F" w:rsidP="008C084F">
      <w:r>
        <w:t>Совокупные активы физических лиц на брокерских счетах достигли 11 трлн руб., увеличившись на 17% по сравнению с аналогичным периодом прошлого года. Число клиентов без учета небольших счетов (до 10 000 руб.) выросло до 5,1 млн человек (+8% год к году), а общее число зарегистрированных инвесторов - до 37,2 млн, что составляет почти половину экономически активного населения. Средний размер счета без учета малых портфелей составил 2,2 млн руб., сохранившись на уровне предыдущего квартала.</w:t>
      </w:r>
    </w:p>
    <w:p w14:paraId="170518F4" w14:textId="77777777" w:rsidR="008C084F" w:rsidRDefault="008C084F" w:rsidP="008C084F">
      <w:r>
        <w:t xml:space="preserve">Регулятор в обзоре также отметил рост притока средств неквалифицированных инвесторов в общем объеме чистых взносов. По данным ЦБ, доля "квалов" в пополнениях снизилась с 81 до 67% за квартал. После повышения порога активов для получения статуса квалифицированного инвестора с 6 млн до 12 млн руб. рост их числа почти остановился. По итогам II квартала 2025 г. число "квалов" составило 918 000 </w:t>
      </w:r>
      <w:r>
        <w:lastRenderedPageBreak/>
        <w:t>(+0,5% к/к и +16% г/г), но на них приходится сейчас 78% всех активов розничных инвесторов.</w:t>
      </w:r>
    </w:p>
    <w:p w14:paraId="399AF5C0" w14:textId="77777777" w:rsidR="008C084F" w:rsidRDefault="008C084F" w:rsidP="008C084F">
      <w:r>
        <w:t>Инвесторы предпочитают облигации</w:t>
      </w:r>
    </w:p>
    <w:p w14:paraId="08D28791" w14:textId="77777777" w:rsidR="008C084F" w:rsidRDefault="008C084F" w:rsidP="008C084F">
      <w:r>
        <w:t>Изменилась структура портфелей розничных инвесторов, пишет Банк России. Доля акций в портфеле (абсолютных чисел ЦБ не приводит) сократилась с 30% годом ранее до 28% во II квартале 2025 г. - минимума с конца 2022 г. На снижение повлияли падение фондового индекса, укрепление рубля, а также продажи на внебиржевом рынке акций компаний, "переехавших" в Россию в результате редомициляции, пишет ЦБ. При этом покупки акций на биржевом рынке превысили продажи: интерес сохранялся к акциям отдельных эмитентов с дивидендами.</w:t>
      </w:r>
    </w:p>
    <w:p w14:paraId="0FA77DBA" w14:textId="77777777" w:rsidR="008C084F" w:rsidRDefault="008C084F" w:rsidP="008C084F">
      <w:r>
        <w:t>К концу II квартала снижение индекса Мосбиржи составило примерно 10,59% по сравнению со значением год назад. С начала 2025 г. официальный курс рубля укрепился на 21% - на 2 сентября Банк России установил курс доллара США на уровне 80,43 руб.</w:t>
      </w:r>
    </w:p>
    <w:p w14:paraId="278EF6F4" w14:textId="77777777" w:rsidR="008C084F" w:rsidRDefault="008C084F" w:rsidP="008C084F">
      <w:r>
        <w:t>Розничные инвесторы увеличили вложения в облигации: их доля в портфелях физлиц достигла 35% - максимального уровня с конца 2020 г. В аналогичном периоде прошлого года на долю облигаций в портфеле физлиц приходилось 32%. Наибольший рост во II квартале 2025 г. составили вложения в долгосрочные ОФЗ и среднесрочные корпоративные облигации с фиксированным купоном. Инвесторы стремились зафиксировать высокую доходность в ожидании дальнейшего снижения ставок, отмечает регулятор. Также высоким спросом у физлиц пользуются квазивалютные облигации экспортеров - их инвесторы используют для хеджирования валютных рисков.</w:t>
      </w:r>
    </w:p>
    <w:p w14:paraId="32A4B2D4" w14:textId="77777777" w:rsidR="008C084F" w:rsidRDefault="008C084F" w:rsidP="008C084F">
      <w:r>
        <w:t>Доля паев фондов резидентов в портфелях розничных инвесторов выросла с 15 до 16%, преимущественно за счет увеличения вложений в фонды денежного рынка - с 8 до 9%. Также выросли вложения в закрытые фонды недвижимости и биржевые фонды валютных облигаций, спрос на которые поддержали банковские инвестиционные продукты и капитализация доходов фондов, следует из обзора ЦБ. Доля иностранных активов осталась на уровне прошлого квартала и года - около 16%. Укрепление рубля ограничило их переоценку, считают в ЦБ.</w:t>
      </w:r>
    </w:p>
    <w:p w14:paraId="736D2DBA" w14:textId="77777777" w:rsidR="008C084F" w:rsidRDefault="008C084F" w:rsidP="008C084F">
      <w:r>
        <w:t>В конце мая квалифицированным инвесторам открыли доступ к инструментам с привязкой к криптовалютам, но интерес к ним остается сдержанным, следует из обзора. По итогам II квартала 2025 г. вложения в паи фондов нерезидентов, связанных с криптовалютами, составили 1,2 млрд руб., еще около 700 млн руб. использовалось как гарантийное обеспечение по криптовалютным производным инструментам (фьючерсы, опционы и форварды).</w:t>
      </w:r>
    </w:p>
    <w:p w14:paraId="3E803A0C" w14:textId="77777777" w:rsidR="008C084F" w:rsidRDefault="008C084F" w:rsidP="008C084F">
      <w:r>
        <w:t>Мнение рынка</w:t>
      </w:r>
    </w:p>
    <w:p w14:paraId="583FB367" w14:textId="77777777" w:rsidR="008C084F" w:rsidRDefault="008C084F" w:rsidP="008C084F">
      <w:r>
        <w:t>Аналитики, опрошенные "Ведомостями", отмечают, что рост чистых притоков на брокерские счета сохраняется и в III квартале 2025 г. Только за июль - август их объем уже почти сравнялся с показателями II квартала, говорит инвестиционный стратег "ВТБ мои инвестиции" Алексей Корнилов. У брокера "Сбера" в июле - августе суммарный нетто-приток на счета инвесторов превысил 100 млрд руб., отмечает руководитель брокерского бизнеса "Сбера" Аиша Кубезова.</w:t>
      </w:r>
    </w:p>
    <w:p w14:paraId="1ED2567A" w14:textId="77777777" w:rsidR="008C084F" w:rsidRDefault="008C084F" w:rsidP="008C084F">
      <w:r>
        <w:t xml:space="preserve">По мере снижения ключевой ставки рост средств розничных инвесторов на брокерских счетах продолжится, полагает старший персональный брокер "БКС мир инвестиций" </w:t>
      </w:r>
      <w:r>
        <w:lastRenderedPageBreak/>
        <w:t>Никита Гуллер. Он ожидает ускорения притоков к концу года: большая часть депозитов была открыта в конце 2024 г. и, когда их срок завершится, не всем вкладчикам будет интересно "перекладываться под низкий процент", поэтому часть этих средств пойдет на фондовый рынок.</w:t>
      </w:r>
    </w:p>
    <w:p w14:paraId="064C5AEB" w14:textId="77777777" w:rsidR="008C084F" w:rsidRDefault="008C084F" w:rsidP="008C084F">
      <w:r>
        <w:t>Главной целью для вложений розничных инвесторов аналитики называют облигации. По словам Гуллера, интерес к бумагам связан с их доходностью: например, по квазивалютным облигациям ставка около 6-7%, хотя в то же время процент по депозитам в долларах и евро сейчас около нуля. Активный спрос стимулирует эмитентов увеличивать выпуск бумаг, и, как отмечает эксперт, рынок сейчас "насыщается" рублевыми и квазивалютными облигациями.</w:t>
      </w:r>
    </w:p>
    <w:p w14:paraId="3A489F9F" w14:textId="77777777" w:rsidR="008C084F" w:rsidRDefault="008C084F" w:rsidP="008C084F">
      <w:r>
        <w:t>Компании за первое полугодие выпустили облигаций на 3,5 трлн руб. - на 93% больше, чем за тот же период прошлого года, без учета секьюритизаций, ЦФА, структурных продуктов, краткосрочных выпусков и др., писали ранее в обзоре аналитики "Эксперт РА". Минфин во II квартале разместил ОФЗ на 1,47 трлн руб., перевыполнив план на 12,8%.</w:t>
      </w:r>
    </w:p>
    <w:p w14:paraId="0F205DB9" w14:textId="77777777" w:rsidR="008C084F" w:rsidRDefault="008C084F" w:rsidP="008C084F">
      <w:r>
        <w:t>В середине июля фонды облигаций впервые с начала года обошли фонды денежного рынка по чистому притоку средств за неделю - 22,6 млрд руб., писали "Ведомости".</w:t>
      </w:r>
    </w:p>
    <w:p w14:paraId="67B83635" w14:textId="77777777" w:rsidR="008C084F" w:rsidRDefault="008C084F" w:rsidP="008C084F">
      <w:r>
        <w:t>Акции, по мнению аналитиков, могут вернуться в фокус инвесторов при более активном снижении ключевой ставки. Рынок акций обычно растет с отставанием от облигаций в несколько месяцев, отмечает Гуллер. Также драйвером роста может стать оживление деловой активности, считает Корнилов. Интерес к акциям может стимулировать рост цен на нефть за счет спроса на бумаги нефтяных компаний, заявил аналитик "Цифра брокера" Eгор Зиновьев.</w:t>
      </w:r>
    </w:p>
    <w:p w14:paraId="21046B58" w14:textId="77777777" w:rsidR="008C084F" w:rsidRDefault="008C084F" w:rsidP="008C084F">
      <w:r>
        <w:t>Потенциальная геополитическая разрядка может восстановить аппетит инвесторов к российским акциям значительно быстрее, добавляет старший аналитик "Т-инвестиций" Александр Потехин.</w:t>
      </w:r>
    </w:p>
    <w:p w14:paraId="4196CB83" w14:textId="77777777" w:rsidR="008C084F" w:rsidRDefault="008C084F" w:rsidP="008C084F">
      <w:r>
        <w:t>"Российский фондовый рынок вступает в фазу качественных изменений", - пишет аналитик Freedom Finance Global Владимир Чернов в обзоре: структура активов смещается в пользу долговых инструментов, а вовлеченность населения продолжает расти. По его словам, если тренд на снижение ключевой ставки сохранится, объем розничных активов к концу 2025 г. может приблизиться к 12 трлн руб., а число активных инвесторов - превысить 5,5 млн человек.</w:t>
      </w:r>
    </w:p>
    <w:p w14:paraId="510A3170" w14:textId="77777777" w:rsidR="008C084F" w:rsidRDefault="008C084F" w:rsidP="00C63C6C">
      <w:r>
        <w:t>Кристина Швецкова, Мария Викулова</w:t>
      </w:r>
    </w:p>
    <w:p w14:paraId="0F176F28" w14:textId="77777777" w:rsidR="00F8359F" w:rsidRDefault="00F8359F" w:rsidP="00F8359F">
      <w:pPr>
        <w:pStyle w:val="2"/>
      </w:pPr>
      <w:bookmarkStart w:id="117" w:name="_Toc207693335"/>
      <w:r>
        <w:lastRenderedPageBreak/>
        <w:t>Коммерсантъ</w:t>
      </w:r>
      <w:r w:rsidRPr="005B3AEA">
        <w:t>,</w:t>
      </w:r>
      <w:r w:rsidRPr="00F8359F">
        <w:t xml:space="preserve"> </w:t>
      </w:r>
      <w:r>
        <w:t>02.09.2025</w:t>
      </w:r>
      <w:r w:rsidRPr="005B3AEA">
        <w:t xml:space="preserve">, </w:t>
      </w:r>
      <w:r>
        <w:t>Золото уходит в запас</w:t>
      </w:r>
      <w:bookmarkEnd w:id="117"/>
    </w:p>
    <w:p w14:paraId="1110005D" w14:textId="77777777" w:rsidR="00F8359F" w:rsidRDefault="00F8359F" w:rsidP="00F8359F">
      <w:pPr>
        <w:pStyle w:val="3"/>
      </w:pPr>
      <w:bookmarkStart w:id="118" w:name="_Toc207693336"/>
      <w:r>
        <w:t>Котировки золота на спот-рынке вплотную приблизились к историческому максимуму $3,5 тыс. за унцию. За девять дней металл подорожал почти на 5%. Интерес к нему растет в связи с ожиданиями небольшого смягчения монетарной политики ФРС, в том числе благодаря давлению со стороны президента США Дональда Трампа. В таких условиях активы золотых ETF выросли до двухлетнего максимума, превысив 2,9 тыс. тонн.</w:t>
      </w:r>
      <w:bookmarkEnd w:id="118"/>
    </w:p>
    <w:p w14:paraId="2DEAB76B" w14:textId="77777777" w:rsidR="00F8359F" w:rsidRDefault="00F8359F" w:rsidP="00F8359F">
      <w:r>
        <w:t>Неделю золото начало с обновления многомесячного максимума. По данным Investing.com, его котировки на спотовом рынке достигали отметки $3,49 тыс. за тройскую унцию, максимума с 22 апреля, когда был установлен исторический рекорд $3500,33 за унцию. Даже с учетом отката котировок ниже $3,48 тыс. за унцию цены остаются выше показателей предшествующих четырех месяцев. За девять дней почти непрерывного роста золото подорожало на 5% и вышло из узкого коридора, в котором торговалось в предыдущие месяцы ($3,25–3,35 тыс. за унцию).</w:t>
      </w:r>
    </w:p>
    <w:p w14:paraId="208B503A" w14:textId="77777777" w:rsidR="00F8359F" w:rsidRDefault="00F8359F" w:rsidP="00F8359F">
      <w:r>
        <w:t>Уверенно росли и котировки других драгоценных металлов. Стоимость серебра обновила максимум с сентября 2011 года, достигнув отметки $40,7 за унцию. Это более чем на 7% выше значений двухнедельной давности. Котировки платины выросли на 6,5%, превысив $1,41 тыс. за унцию, обновив максимум с 28 июля. Из ряда выбивался палладий, стоимость которого выросла лишь на 0,5%, до $1,13 тыс. за унцию.</w:t>
      </w:r>
    </w:p>
    <w:p w14:paraId="1B917812" w14:textId="77777777" w:rsidR="00F8359F" w:rsidRDefault="00F8359F" w:rsidP="00F8359F">
      <w:r>
        <w:t>Обновлению многомесячного максимума для золота способствуют ожидания снижения ставки ФРС в сентябре. О такой возможности 22 августа на ежегодной конференции в Джексон-Хоуле заявил глава американского регулятора Джером Пауэлл. Глава ФРС отметил растущие риски для американского рынка труда и заявил, что изменение баланса рисков в экономике может потребовать корректировки денежно-кредитной политики. С учетом сохраняющихся инфляционных рисков из-за проводимой президентом США Дональдом Трампом тарифной политики мало кто из экспертов ждет значительного снижения ставки. Но согласно индикатору FedWatch, рассчитываемому биржей CME на основании фьючерсов на ставку ФРС, вероятность ее снижения на 25 базисных пунктов в сентябре оценивается в 90%, хотя еще месяц назад составляла 38%.</w:t>
      </w:r>
    </w:p>
    <w:p w14:paraId="36B80A74" w14:textId="77777777" w:rsidR="00F8359F" w:rsidRDefault="00F8359F" w:rsidP="00F8359F">
      <w:r>
        <w:t>Добавляет уверенности в скором снижении ставки и влияние президента США на ФРС. На минувшей неделе он отправил в отставку члена совета управляющих финансового регулятора Лизу Кук. «У рынка такие решения могут вызывать опасения по поводу независимости американского регулятора, резкой смены монетарной политики и, как следствие, новой инфляционной волны»,— отмечает эксперт по фондовому рынку «БКС Мир инвестиций» Людмила Рокотянская.</w:t>
      </w:r>
    </w:p>
    <w:p w14:paraId="4D75DBA8" w14:textId="77777777" w:rsidR="00F8359F" w:rsidRDefault="00F8359F" w:rsidP="00F8359F">
      <w:r>
        <w:t xml:space="preserve">В таких условиях мировые инвесторы активно наращивают вложения в золото. По данным агентства Bloomberg, за минувшую неделю активы биржевых фондов (ETF), инвестирующих в золото, выросли почти на 33 тонны и впервые с июня 2023 года превысили уровень 2,9 тыс. тонн. О покупках драгоценного металла говорят и данные Emerging Portfolio Fund Research (EPFR). По оценке “Ъ”, основанной на отчете Bank of America (учитывает данные EPFR), за неделю, закончившуюся 26 августа, приток средств в золотые фонды составил $1,4 млрд, тогда как неделей ранее такие инвестиции с трудом перевалили за $100 млн. «Ряд инвесторов, возможно, видят сильное движение в ценах на золото и испытывают так называемый FOMO (страх упущенной </w:t>
      </w:r>
      <w:r>
        <w:lastRenderedPageBreak/>
        <w:t>возможности), пытаются таким образом получить экспозицию»,— отмечает портфельный управляющий УК «Альфа-Капитал» Никита Зевакин.</w:t>
      </w:r>
    </w:p>
    <w:p w14:paraId="3D789BDD" w14:textId="77777777" w:rsidR="00F8359F" w:rsidRDefault="00F8359F" w:rsidP="00F8359F">
      <w:r>
        <w:t>В сложившихся условиях аналитики не исключают продолжения роста цен, но сомневаются, что он будут устойчивым. «Многие ожидания по будущим событиям, включая смягчение монетарной политики ФРС, могут быть отчасти уже в цене. Поэтому не исключено продолжение роста цен на золото, но не жду, что он будет таким же стремительным, как и в предыдущие два года»,— отмечает Людмила Рокотянская.</w:t>
      </w:r>
    </w:p>
    <w:p w14:paraId="57005356" w14:textId="77777777" w:rsidR="00F8359F" w:rsidRDefault="00F8359F" w:rsidP="00F8359F">
      <w:r>
        <w:t>В ФГ «Финам» в базовом сценарии ждут в ближайшие месяцы движение цен в широком диапазоне $3–3,5 тыс. за унцию. В оптимистичном сценарии котировки могут вырасти до $3,7–3,8 тыс. за унцию. Это может произойти на фоне нового витка эскалации ситуации на Ближнем Востоке или на востоке Европы. «Вероятность данного сценария невысокая. Если градус эскалации на Ближнем Востоке, а также на Украине и в мире будет снижаться, то цена на золото может скорректироваться в район $2,8–3 тыс. за унцию с перспективой еще более существенного снижения в дальнейшем, поскольку за последние пару лет стоимость драгметалла слишком значительно отдалилась от своих долгосрочных средних значений»,— отмечает аналитик ФГ «Финам» Александр Потавин.</w:t>
      </w:r>
    </w:p>
    <w:p w14:paraId="4289F338" w14:textId="77777777" w:rsidR="00F8359F" w:rsidRDefault="00F8359F" w:rsidP="00F8359F">
      <w:r>
        <w:t>Виталий Гайдаев</w:t>
      </w:r>
    </w:p>
    <w:p w14:paraId="4144712D" w14:textId="77777777" w:rsidR="007919B9" w:rsidRPr="007919B9" w:rsidRDefault="007919B9" w:rsidP="007919B9">
      <w:pPr>
        <w:pStyle w:val="2"/>
      </w:pPr>
      <w:bookmarkStart w:id="119" w:name="_Toc207693337"/>
      <w:r w:rsidRPr="007919B9">
        <w:t>Известия</w:t>
      </w:r>
      <w:r w:rsidRPr="00C63C6C">
        <w:t>,</w:t>
      </w:r>
      <w:r w:rsidRPr="007919B9">
        <w:t xml:space="preserve"> 02.09.2025</w:t>
      </w:r>
      <w:r w:rsidRPr="00C63C6C">
        <w:t xml:space="preserve">, </w:t>
      </w:r>
      <w:r w:rsidRPr="007919B9">
        <w:t>Запретный лот</w:t>
      </w:r>
      <w:bookmarkEnd w:id="119"/>
    </w:p>
    <w:p w14:paraId="79B6B046" w14:textId="77777777" w:rsidR="007919B9" w:rsidRPr="007919B9" w:rsidRDefault="007919B9" w:rsidP="007919B9">
      <w:pPr>
        <w:pStyle w:val="3"/>
      </w:pPr>
      <w:bookmarkStart w:id="120" w:name="_Toc207693338"/>
      <w:r w:rsidRPr="007919B9">
        <w:t>Госпрограмма "Семейная ипотека" остаётся практически недоступной для жителей почти половины регионов страны, выяснили "Известия". Эксперты центра "Аналитика. Бизнес. Право" изучили средний доход семей в субъектах РФ, действующие ограничения по кредитам, цены на недвижимость и размер ставок. И выяснили, что в 41 регионе, например в Крыму, Краснодарском крае и Калининградской области, среднестатистическая семья не может комфортно для себя обслуживать ипотечный кредит на покупку квартиры площадью 50 кв. м. Причина - дисбаланс цен на жильё и средних доходов семей, а также ограничение суммы кредитов. О том, как будет развиваться ситуация с льготной ипотекой, - в материале "Известий".</w:t>
      </w:r>
      <w:bookmarkEnd w:id="120"/>
    </w:p>
    <w:p w14:paraId="709560F7" w14:textId="77777777" w:rsidR="007919B9" w:rsidRPr="007919B9" w:rsidRDefault="007919B9" w:rsidP="007919B9">
      <w:r w:rsidRPr="007919B9">
        <w:t>Жители почти половины регионов страны не могут позволить себе семейную ипотеку. К такому выводу пришли эксперты центра "Аналитика. Бизнес. Право", изучив данные Минстроя о стоимости квадратного метра жилья за второй квартал 2025 года и статистику Росстата по средним зарплатам в регионах за 2024-й. Расчёты показали: в 41 регионе России из 89 семья со средним доходом не способна комфортно обслуживать ипотеку на покупку квартиры площадью 50 кв. м.</w:t>
      </w:r>
    </w:p>
    <w:p w14:paraId="2DB5E788" w14:textId="77777777" w:rsidR="007919B9" w:rsidRPr="007919B9" w:rsidRDefault="007919B9" w:rsidP="007919B9">
      <w:r w:rsidRPr="007919B9">
        <w:t>В регионах, где цены на жильё непропорционально высоки по сравнению с зарплатами, наблюдается наименьшая доступность ипотеки, отметили аналитики. Например, в Краснодарском крае, Калининградской области и Крыму - там стоимость квадратного метра в последние годы росла существенно быстрее, чем зарплаты.</w:t>
      </w:r>
    </w:p>
    <w:p w14:paraId="3680135D" w14:textId="77777777" w:rsidR="007919B9" w:rsidRPr="007919B9" w:rsidRDefault="007919B9" w:rsidP="007919B9">
      <w:r w:rsidRPr="007919B9">
        <w:t xml:space="preserve">- Действующие ограничения, 6 млн рублей для большинства регионов, также создают сложности из-за высокой стоимости жилья, - отметила директор исследовательского центра Венера Шайдуллина. - Например, в Краснодарском крае средняя стоимость </w:t>
      </w:r>
      <w:r w:rsidRPr="007919B9">
        <w:lastRenderedPageBreak/>
        <w:t>квартиры площадью 50 кв. м составляет около 9,6 млн рублей, что значительно превышает лимит кредита, вынуждая заёмщиков вносить существенный первоначальный взнос.</w:t>
      </w:r>
    </w:p>
    <w:p w14:paraId="6A73B125" w14:textId="77777777" w:rsidR="007919B9" w:rsidRPr="007919B9" w:rsidRDefault="007919B9" w:rsidP="007919B9">
      <w:r w:rsidRPr="007919B9">
        <w:t>Среди субъектов с наименьшей доступностью такого кредитования оказались также Севастополь, Ставропольский и Приморский края, Калужская, Белгородская, Амурская, Липецкая, Нижегородская, Ростовская, Ленинградская, Московская, Самарская, Свердловская и Тюменская области, Чечня, Дагестан, Ингушетия, Кабардино-Балкария и Калмыкия.</w:t>
      </w:r>
    </w:p>
    <w:p w14:paraId="735FDAE4" w14:textId="77777777" w:rsidR="007919B9" w:rsidRPr="00C63C6C" w:rsidRDefault="007919B9" w:rsidP="007919B9">
      <w:r w:rsidRPr="00C63C6C">
        <w:t>- Анализ показал существенный разрыв в доступности ипотеки между регионами. Это субъекты со слишком высокими ценами на жильё, - отметила Венера Шайдуллина. - Либо экономически развитые регионы с дисбалансом цен и доходов, как Свердловская область. В список попали и субъекты с низким уровнем зарплат.</w:t>
      </w:r>
    </w:p>
    <w:p w14:paraId="3F5D3FBC" w14:textId="77777777" w:rsidR="007919B9" w:rsidRPr="00C63C6C" w:rsidRDefault="007919B9" w:rsidP="007919B9">
      <w:r w:rsidRPr="00C63C6C">
        <w:t>Доступность семейной ипотеки по регионам аналитики разделили на несколько категорий. Высокую, где, несмотря на стоимость жилья, высокий уровень зарплат позволяет комфортно обслуживать ипотечные кредиты. Среднюю - кредит доступен для семей со средним доходом, хотя ипотечные платежи составляют существенную часть бюджета. Пограничную, то есть семьям приходится тратить на выплаты чуть больше 30% от дохода. И низкую - покупка жилья с использованием льготного кредита практически недоступна без дополнительных источников финансирования.</w:t>
      </w:r>
    </w:p>
    <w:p w14:paraId="7762E024" w14:textId="77777777" w:rsidR="007919B9" w:rsidRPr="00C63C6C" w:rsidRDefault="007919B9" w:rsidP="007919B9">
      <w:r w:rsidRPr="00C63C6C">
        <w:t>Ипотека с господдержкой оказалась наиболее доступной в северных и дальневосточных регионах с высокими зарплатами: на Чукотке, в Ненецком, Ямало-Ненецком и Ханты-Мансийском автономных округах, Магаданской области. В субъектах с хорошим соотношением зарплат и цен на жильё: в Забайкальском крае, Иркутской области и Якутии. И в регионах с особыми экономическими условиями: на Камчатке и Сахалине.</w:t>
      </w:r>
    </w:p>
    <w:p w14:paraId="273DC4E8" w14:textId="77777777" w:rsidR="007919B9" w:rsidRPr="00C63C6C" w:rsidRDefault="007919B9" w:rsidP="007919B9">
      <w:r w:rsidRPr="00C63C6C">
        <w:t xml:space="preserve">На юге России ситуация осложняется особенностями рынка, отмечают эксперты. Краснодарский край, Крым и Севастополь традиционно привлекательны для переезда, поэтому цены здесь подталкиваются к росту не только местным спросом, но и притоком покупателей из других регионов, отметил ведущий аналитик </w:t>
      </w:r>
      <w:r w:rsidRPr="007919B9">
        <w:rPr>
          <w:lang w:val="en-US"/>
        </w:rPr>
        <w:t>AMarkets</w:t>
      </w:r>
      <w:r w:rsidRPr="00C63C6C">
        <w:t xml:space="preserve"> Игорь Расторгуев. При этом средние доходы населения южных субъектов остаются ниже, чем в Москве или Санкт-Петербурге, что и приводит к дисбалансу.</w:t>
      </w:r>
    </w:p>
    <w:p w14:paraId="07B7CDA1" w14:textId="77777777" w:rsidR="007919B9" w:rsidRPr="00C63C6C" w:rsidRDefault="007919B9" w:rsidP="007919B9">
      <w:r w:rsidRPr="00C63C6C">
        <w:t>- Однако даже в столицах доступность ограничена: стоимость жилья в Москве и Петербурге значительно превышает среднероссийские показатели, и даже доходы выше среднего не всегда позволяют семье безболезненно обслуживать долгосрочный кредит, - добавил эксперт.</w:t>
      </w:r>
    </w:p>
    <w:p w14:paraId="315848B2" w14:textId="77777777" w:rsidR="007919B9" w:rsidRPr="00C63C6C" w:rsidRDefault="007919B9" w:rsidP="007919B9">
      <w:r w:rsidRPr="00C63C6C">
        <w:t>При этом семейная ипотека остаётся драйвером развития строительной отрасли, так как рыночные ставки значительно выше и недоступны большинству граждан независимо от региона присутствия, полагает член генсовета "Деловой России", застройщик, владелец ГК "Удача" Владимир Прохоров.</w:t>
      </w:r>
    </w:p>
    <w:p w14:paraId="22E998C7" w14:textId="77777777" w:rsidR="007919B9" w:rsidRPr="00C63C6C" w:rsidRDefault="007919B9" w:rsidP="007919B9">
      <w:r w:rsidRPr="00C63C6C">
        <w:t xml:space="preserve">Причина сложившейся ситуации - экономический дисбаланс, отметил у правляющий партнёр проектной компании </w:t>
      </w:r>
      <w:r w:rsidRPr="007919B9">
        <w:rPr>
          <w:lang w:val="en-US"/>
        </w:rPr>
        <w:t>IDI</w:t>
      </w:r>
      <w:r w:rsidRPr="00C63C6C">
        <w:t>-</w:t>
      </w:r>
      <w:r w:rsidRPr="007919B9">
        <w:rPr>
          <w:lang w:val="en-US"/>
        </w:rPr>
        <w:t>Project</w:t>
      </w:r>
      <w:r w:rsidRPr="00C63C6C">
        <w:t xml:space="preserve"> Дмитрий Владимиров. Программа имеет высокую доступность в регионах, где сочетаются высокие доходы населения и адекватная стоимость квадратного метра.</w:t>
      </w:r>
    </w:p>
    <w:p w14:paraId="7696C209" w14:textId="77777777" w:rsidR="007919B9" w:rsidRPr="00C63C6C" w:rsidRDefault="007919B9" w:rsidP="007919B9">
      <w:r w:rsidRPr="00C63C6C">
        <w:lastRenderedPageBreak/>
        <w:t>- Таких не так много, учитывая, что за последние пять лет новостройки в среднем по стране подорожали минимум в 2-2,3 раза, - сказал он. - В результате в ряде регионов действительно сложилась ситуация, что невысокие доходы семей просто не позволяют им накопить на первый взнос и обслуживать семейную ипотеку.</w:t>
      </w:r>
    </w:p>
    <w:p w14:paraId="109ED8DF" w14:textId="77777777" w:rsidR="007919B9" w:rsidRPr="00C63C6C" w:rsidRDefault="007919B9" w:rsidP="007919B9">
      <w:r w:rsidRPr="00C63C6C">
        <w:t>Если взять квартиру площадью 50 кв. м, то в Москве подобная недвижимость будет в среднем стоить 13- 16 млн рублей, в России - 9-10 млн, пояснил гендиректор инвестиционной компании на рынке недвижимости ООО "Флип" Евгений Шавнев.</w:t>
      </w:r>
    </w:p>
    <w:p w14:paraId="38F29165" w14:textId="77777777" w:rsidR="007919B9" w:rsidRPr="00C63C6C" w:rsidRDefault="007919B9" w:rsidP="007919B9">
      <w:r w:rsidRPr="00C63C6C">
        <w:t>- Цены очень разнятся от региона к региону. Однако в среднем по России цена квадратного метра составляет около 200 тыс. рублей, - уточнил он. - Если рассматривать ипотеку на 20 лет по льготной программе с первоначальным взносом 20%, то ежемесячный платёж будет на уровне 50-55 тыс. Это 50% от номинальной зарплаты в России. При этом мы понимаем, что если речь о семейной ипотеке, то достаточно часто в семье один работающий человек, а это существенная нагрузка на семейный бюджет.</w:t>
      </w:r>
    </w:p>
    <w:p w14:paraId="4CC093E0" w14:textId="77777777" w:rsidR="007919B9" w:rsidRPr="00C63C6C" w:rsidRDefault="007919B9" w:rsidP="007919B9">
      <w:r w:rsidRPr="00C63C6C">
        <w:t xml:space="preserve">В последнее время выросло количество отказов в предоставлении льготных кредитов, подтвердил аналитик </w:t>
      </w:r>
      <w:r w:rsidRPr="007919B9">
        <w:rPr>
          <w:lang w:val="en-US"/>
        </w:rPr>
        <w:t>Freedom</w:t>
      </w:r>
      <w:r w:rsidRPr="00C63C6C">
        <w:t xml:space="preserve"> </w:t>
      </w:r>
      <w:r w:rsidRPr="007919B9">
        <w:rPr>
          <w:lang w:val="en-US"/>
        </w:rPr>
        <w:t>Finance</w:t>
      </w:r>
      <w:r w:rsidRPr="00C63C6C">
        <w:t xml:space="preserve"> </w:t>
      </w:r>
      <w:r w:rsidRPr="007919B9">
        <w:rPr>
          <w:lang w:val="en-US"/>
        </w:rPr>
        <w:t>Global</w:t>
      </w:r>
      <w:r w:rsidRPr="00C63C6C">
        <w:t xml:space="preserve"> Владимир Чернов. Среди причин: ужесточение банковских внутренних стандартов после макроэкономической нестабильности, высокая доля серых зарплат, недостаточный первоначальный взнос, плохая кредитная история, высокий показатель долговой нагрузки и несоответствие недвижимости требованиям.</w:t>
      </w:r>
    </w:p>
    <w:p w14:paraId="12F5DD75" w14:textId="77777777" w:rsidR="007919B9" w:rsidRPr="00C63C6C" w:rsidRDefault="007919B9" w:rsidP="007919B9">
      <w:r w:rsidRPr="00C63C6C">
        <w:t>Рост одобрений возможен при дальнейшем снижении ставок, увеличении реальных доходов населения, смягчении параметров таких банковских практик, как гибкий скоринг (система оценки кредитоспособности лица), адаптация программ совместного риска с государством.</w:t>
      </w:r>
    </w:p>
    <w:p w14:paraId="7D3D8640" w14:textId="77777777" w:rsidR="007919B9" w:rsidRPr="00C63C6C" w:rsidRDefault="007919B9" w:rsidP="007919B9"/>
    <w:p w14:paraId="3C5440A8" w14:textId="77777777" w:rsidR="007919B9" w:rsidRPr="00C63C6C" w:rsidRDefault="007919B9" w:rsidP="007919B9">
      <w:r w:rsidRPr="00C63C6C">
        <w:t>Чтобы семейная ипотека стала доступной в большем количестве регионов, целесообразно скорректировать параметры программы, полагает Игорь Расторгуев. Например, можно рассмотреть возможность дополнительной региональной адаптации, особенно для южных курортных регионов и экономически развитых областей с высокой стоимостью жилья.</w:t>
      </w:r>
    </w:p>
    <w:p w14:paraId="07414D2B" w14:textId="77777777" w:rsidR="007919B9" w:rsidRPr="00C63C6C" w:rsidRDefault="007919B9" w:rsidP="007919B9">
      <w:r w:rsidRPr="00C63C6C">
        <w:t>- В регионах с высокой стоимостью жилья существующие лимиты в 6 млн рублей недостаточны для покупки квартиры средней площади, - добавила Венера Шайдуллина. - Увеличение лимитов могло бы повысить доступность программ. А в регионах с низким уровнем доходов, таких как республики Северного Кавказа, можно рассмотреть дополнительные меры поддержки для повышения доступности жилья.</w:t>
      </w:r>
    </w:p>
    <w:p w14:paraId="6F3A1FD1" w14:textId="77777777" w:rsidR="007919B9" w:rsidRPr="00C63C6C" w:rsidRDefault="007919B9" w:rsidP="007919B9">
      <w:r w:rsidRPr="00C63C6C">
        <w:t>Кроме того, полагают аналитики, необходимо сбалансировать меры по повышению доступности ипотеки с рисками перегрева рынка недвижимости - особенно там, где уже наблюдается значительный рост цен.</w:t>
      </w:r>
    </w:p>
    <w:p w14:paraId="23E393C8" w14:textId="77777777" w:rsidR="007919B9" w:rsidRDefault="007919B9" w:rsidP="007919B9">
      <w:r w:rsidRPr="00C63C6C">
        <w:t>Яна Штурма, Мария Колобова</w:t>
      </w:r>
    </w:p>
    <w:p w14:paraId="6CA9270F" w14:textId="77777777" w:rsidR="009A587E" w:rsidRDefault="009A587E" w:rsidP="009A587E">
      <w:pPr>
        <w:pStyle w:val="2"/>
      </w:pPr>
      <w:bookmarkStart w:id="121" w:name="_Toc207693339"/>
      <w:r>
        <w:lastRenderedPageBreak/>
        <w:t>РИА Новости</w:t>
      </w:r>
      <w:r w:rsidRPr="009A587E">
        <w:t xml:space="preserve">, </w:t>
      </w:r>
      <w:r>
        <w:t>02.09.2025</w:t>
      </w:r>
      <w:r w:rsidRPr="009A587E">
        <w:t xml:space="preserve">, </w:t>
      </w:r>
      <w:r>
        <w:t>Аксаков допустил снижение ключевой ставки ЦБ до 17% годовых</w:t>
      </w:r>
      <w:bookmarkEnd w:id="121"/>
    </w:p>
    <w:p w14:paraId="304C6EA0" w14:textId="77777777" w:rsidR="009A587E" w:rsidRDefault="009A587E" w:rsidP="009A587E">
      <w:pPr>
        <w:pStyle w:val="3"/>
      </w:pPr>
      <w:bookmarkStart w:id="122" w:name="_Toc207693340"/>
      <w:r>
        <w:t>Ключевая ставка Банка России в сентябре может снизиться до 17% годовых, заявил РИА Новости глава комитета Госдумы по финансовому рынку Анатолий Аксаков в преддверии Восточного экономического форума (ВЭФ).</w:t>
      </w:r>
      <w:bookmarkEnd w:id="122"/>
    </w:p>
    <w:p w14:paraId="7F3CB37B" w14:textId="77777777" w:rsidR="009A587E" w:rsidRDefault="009A587E" w:rsidP="009A587E">
      <w:r>
        <w:t>"Не больше, чем на 100 базисных пунктов, я думаю ... Я прогнозирую, что снижение будет более аккуратным", - сказал Аксаков, отвечая на соответствующий вопрос.</w:t>
      </w:r>
    </w:p>
    <w:p w14:paraId="56BE8133" w14:textId="77777777" w:rsidR="009A587E" w:rsidRDefault="009A587E" w:rsidP="009A587E">
      <w:r>
        <w:t>Депутат связывает данный прогноз по ключевой ставке с наличием разнонаправленного движения цен. "Есть группы товаров, которые выросли в цене, поэтому ЦБ РФ будет наблюдать за тем, как это повлияет на инфляционный процесс", - подчеркнул депутат.</w:t>
      </w:r>
    </w:p>
    <w:p w14:paraId="656F63C2" w14:textId="77777777" w:rsidR="009A587E" w:rsidRDefault="009A587E" w:rsidP="009A587E">
      <w:r>
        <w:t>При этом Аксаков добавил, что "инфляция довольно быстрыми темпами снижается", и он считает, что ключевая ставка должна снизиться до 17%.</w:t>
      </w:r>
    </w:p>
    <w:p w14:paraId="7D52E855" w14:textId="77777777" w:rsidR="009A587E" w:rsidRDefault="009A587E" w:rsidP="009A587E">
      <w:r>
        <w:t>Банк России в июне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По итогам заседания совета директоров в июле регулятор вновь снизил ключевую ставку, сразу на 2 процентных пункта - до 18% годовых.</w:t>
      </w:r>
    </w:p>
    <w:p w14:paraId="70A8036E" w14:textId="77777777" w:rsidR="009A587E" w:rsidRDefault="009A587E" w:rsidP="009A587E">
      <w:r>
        <w:t>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w:t>
      </w:r>
    </w:p>
    <w:p w14:paraId="78988B38" w14:textId="77777777" w:rsidR="00665EF1" w:rsidRPr="00B95850" w:rsidRDefault="00665EF1" w:rsidP="00665EF1">
      <w:pPr>
        <w:pStyle w:val="2"/>
      </w:pPr>
      <w:bookmarkStart w:id="123" w:name="_Toc207693341"/>
      <w:bookmarkStart w:id="124" w:name="_Toc99271711"/>
      <w:bookmarkStart w:id="125" w:name="_Toc99318657"/>
      <w:r w:rsidRPr="00B95850">
        <w:t>ТАСС, 01.09.2025, Миронов считает, что МРОТ должен составлять 60 тыс. рублей</w:t>
      </w:r>
      <w:bookmarkEnd w:id="123"/>
    </w:p>
    <w:p w14:paraId="0F21D1B7" w14:textId="77777777" w:rsidR="00665EF1" w:rsidRPr="00B95850" w:rsidRDefault="00665EF1" w:rsidP="00AA2726">
      <w:pPr>
        <w:pStyle w:val="3"/>
      </w:pPr>
      <w:bookmarkStart w:id="126" w:name="_Toc207693342"/>
      <w:r w:rsidRPr="00B95850">
        <w:t>Повышение минимального размера оплаты труда до 27 тыс. рублей является недостаточным, МРОТ должен составлять около 60 тыс. рублей. Такое мнение в беседе с ТАСС высказал председатель партии «Справедливая Россия - За правду» (СРЗП) Сергей Миронов.</w:t>
      </w:r>
      <w:bookmarkEnd w:id="126"/>
    </w:p>
    <w:p w14:paraId="1F772263" w14:textId="77777777" w:rsidR="00665EF1" w:rsidRPr="00B95850" w:rsidRDefault="00665EF1" w:rsidP="00665EF1">
      <w:r w:rsidRPr="00B95850">
        <w:t>Депутат напомнил, что Минтруд предлагает на следующий год повысить МРОТ на 20,7% - до 27 тыс. рублей. Миронов указал, что этой суммы будет хватать на жизнь с учетом того, что прожиточный минимум составляет 19,3 тыс. рублей. Однако реальный прожиточный минимум, по мнению политика, в следующем году окажется не менее 35-43 тыс. рублей. «Соответственно, и МРОТ должен быть выше - около 60 тысяч [рублей]», - отметил он.</w:t>
      </w:r>
    </w:p>
    <w:p w14:paraId="386EFFB0" w14:textId="77777777" w:rsidR="00665EF1" w:rsidRPr="00B95850" w:rsidRDefault="00665EF1" w:rsidP="00665EF1">
      <w:r w:rsidRPr="00B95850">
        <w:t>По словам Миронова, такая разница связана с «нынешними подходами к расчету базовых величин», в том числе потребительской корзины. «Нужно реально оценивать ситуацию, повышать и минимальные стандарты, и уровень зарплат и социальной поддержки», - подчеркнул парламентарий.</w:t>
      </w:r>
    </w:p>
    <w:p w14:paraId="1553E6F8" w14:textId="77777777" w:rsidR="00111D7C" w:rsidRPr="00B95850" w:rsidRDefault="00665EF1" w:rsidP="00665EF1">
      <w:r w:rsidRPr="00B95850">
        <w:t xml:space="preserve">Он рассказал, что СРЗП проведет исследование, чтобы рассчитать размер потребкорзины и прожиточного минимума. Расчеты будут проводиться по категориям: «отдельно для пенсионеров, для студентов, для семей с детьми, в том числе многодетных». «После тщательного анализа у нас будут конкретные цифры, - </w:t>
      </w:r>
      <w:r w:rsidRPr="00B95850">
        <w:lastRenderedPageBreak/>
        <w:t>констатировал Миронов. - Такие стандарты мы будем по итогам исследования рекомендовать правительству».</w:t>
      </w:r>
    </w:p>
    <w:p w14:paraId="4ED07E60" w14:textId="77777777" w:rsidR="00B43AF1" w:rsidRPr="00B95850" w:rsidRDefault="00B43AF1" w:rsidP="00B43AF1">
      <w:pPr>
        <w:pStyle w:val="2"/>
      </w:pPr>
      <w:bookmarkStart w:id="127" w:name="_Toc207693343"/>
      <w:r w:rsidRPr="00B95850">
        <w:t>NEWS.ru, 01.09.2025, Депутат Нилов: резкое повышение МРОТ приведет к инфляции</w:t>
      </w:r>
      <w:bookmarkEnd w:id="127"/>
    </w:p>
    <w:p w14:paraId="2F8D1140" w14:textId="77777777" w:rsidR="00B43AF1" w:rsidRPr="00B95850" w:rsidRDefault="00B43AF1" w:rsidP="00AA2726">
      <w:pPr>
        <w:pStyle w:val="3"/>
      </w:pPr>
      <w:bookmarkStart w:id="128" w:name="_Toc207693344"/>
      <w:r w:rsidRPr="00B95850">
        <w:t>Резкое повышение МРОТ приведет к инфляционным процессам, заявил NEWS.ru председатель комитета Госдумы по труду, социальной политике и делам ветеранов Ярослав Нилов. При этом он подчеркнул необходимость увеличения МРОТ более высокими темпами.</w:t>
      </w:r>
      <w:bookmarkEnd w:id="128"/>
    </w:p>
    <w:p w14:paraId="51DB9F10" w14:textId="77777777" w:rsidR="00B43AF1" w:rsidRPr="00B95850" w:rsidRDefault="00B43AF1" w:rsidP="00B43AF1">
      <w:r w:rsidRPr="00B95850">
        <w:t>Нам надо стремиться к тому, чтобы МРОТ рос более высокими, более серьезными темпами, но при этом должен быть определенный баланс. Слишком резкое повышение МРОТ может привести к определенным инфляционным процессам, при этом надо понимать, что одновременно эти деньги будут возвращаться в бюджетную систему в виде налогов, в виде взносов, поэтому мы должны повышать МРОТ через сохранение некого баланса, - высказался Нилов.</w:t>
      </w:r>
    </w:p>
    <w:p w14:paraId="71720858" w14:textId="77777777" w:rsidR="00B43AF1" w:rsidRPr="00B95850" w:rsidRDefault="00B43AF1" w:rsidP="00B43AF1">
      <w:r w:rsidRPr="00B95850">
        <w:t>Он также рассказал о предложении установить МРОТ на уровне 34 тыс. рублей и одновременно установить МРОТ для почасовой оплаты. Это, по словам парламентарий, обеспечит достойную заработную плату, не исходя из размера МРОТ, который сегодня используется и делится исходя из восьмичасового рабочего дня и пятидневной рабочей недели.</w:t>
      </w:r>
    </w:p>
    <w:p w14:paraId="3EB70883" w14:textId="77777777" w:rsidR="00B43AF1" w:rsidRPr="00B95850" w:rsidRDefault="00B43AF1" w:rsidP="00B43AF1">
      <w:r w:rsidRPr="00B95850">
        <w:t>Я за любые предложения, направленные на повышение уровня оплаты труда. При том, что сегодня у четырех миллионов наших граждан, кто получает на уровне МРОТ, еще удерживают подоходный налог, и эти семьи потом живут за чертой бедности, получая от государства пособия на детей или иные меры поддержки, субсидии на оплату услуг ЖКХ и так далее, - заключил Нилов.</w:t>
      </w:r>
    </w:p>
    <w:p w14:paraId="0ECE5CD7" w14:textId="77777777" w:rsidR="00B43AF1" w:rsidRPr="00B95850" w:rsidRDefault="00B43AF1" w:rsidP="00B43AF1">
      <w:r w:rsidRPr="00B95850">
        <w:t>Ранее лидер политической партии "Справедливая Россия - За правду" Сергей Миронов заявил, что текущее повышение минимального размера оплаты труда до 27 тыс. рублей является недостаточным. По его словам, МРОТ следует повысить примерно до 60 тыс. рублей.</w:t>
      </w:r>
    </w:p>
    <w:p w14:paraId="1DCC5004" w14:textId="77777777" w:rsidR="00665EF1" w:rsidRPr="00B95850" w:rsidRDefault="00B43AF1" w:rsidP="00B43AF1">
      <w:hyperlink r:id="rId36" w:history="1">
        <w:r w:rsidRPr="00B95850">
          <w:rPr>
            <w:rStyle w:val="a3"/>
          </w:rPr>
          <w:t>https://news.ru/vlast/v-gosdume-ozvuchili-riski-rezkogo-povysheniya-mrot</w:t>
        </w:r>
      </w:hyperlink>
    </w:p>
    <w:p w14:paraId="42266DDD" w14:textId="77777777" w:rsidR="00B43AF1" w:rsidRPr="00B95850" w:rsidRDefault="00B43AF1" w:rsidP="00B43AF1"/>
    <w:p w14:paraId="57518AE7" w14:textId="77777777" w:rsidR="00111D7C" w:rsidRPr="00B95850" w:rsidRDefault="00111D7C" w:rsidP="00111D7C">
      <w:pPr>
        <w:pStyle w:val="251"/>
      </w:pPr>
      <w:bookmarkStart w:id="129" w:name="_Toc99271712"/>
      <w:bookmarkStart w:id="130" w:name="_Toc99318658"/>
      <w:bookmarkStart w:id="131" w:name="_Toc165991078"/>
      <w:bookmarkStart w:id="132" w:name="_Toc207693345"/>
      <w:bookmarkEnd w:id="124"/>
      <w:bookmarkEnd w:id="125"/>
      <w:r w:rsidRPr="00B95850">
        <w:lastRenderedPageBreak/>
        <w:t>НОВОСТИ ЗАРУБЕЖНЫХ ПЕНСИОННЫХ СИСТЕМ</w:t>
      </w:r>
      <w:bookmarkEnd w:id="129"/>
      <w:bookmarkEnd w:id="130"/>
      <w:bookmarkEnd w:id="131"/>
      <w:bookmarkEnd w:id="132"/>
    </w:p>
    <w:p w14:paraId="6E4AB507" w14:textId="77777777" w:rsidR="00111D7C" w:rsidRPr="00B95850" w:rsidRDefault="00111D7C" w:rsidP="00111D7C">
      <w:pPr>
        <w:pStyle w:val="10"/>
      </w:pPr>
      <w:bookmarkStart w:id="133" w:name="_Toc99271713"/>
      <w:bookmarkStart w:id="134" w:name="_Toc99318659"/>
      <w:bookmarkStart w:id="135" w:name="_Toc165991079"/>
      <w:bookmarkStart w:id="136" w:name="_Toc207693346"/>
      <w:r w:rsidRPr="00B95850">
        <w:t>Новости пенсионной отрасли стран ближнего зарубежья</w:t>
      </w:r>
      <w:bookmarkEnd w:id="133"/>
      <w:bookmarkEnd w:id="134"/>
      <w:bookmarkEnd w:id="135"/>
      <w:bookmarkEnd w:id="136"/>
    </w:p>
    <w:p w14:paraId="430FCA13" w14:textId="77777777" w:rsidR="00581761" w:rsidRPr="00B95850" w:rsidRDefault="00581761" w:rsidP="00581761">
      <w:pPr>
        <w:pStyle w:val="2"/>
      </w:pPr>
      <w:bookmarkStart w:id="137" w:name="_Toc207693347"/>
      <w:r w:rsidRPr="00B95850">
        <w:t xml:space="preserve">Акчабар, </w:t>
      </w:r>
      <w:r w:rsidR="008D0F4F" w:rsidRPr="00B95850">
        <w:t xml:space="preserve">01.09.2025, </w:t>
      </w:r>
      <w:r w:rsidRPr="00B95850">
        <w:t>Частные пенсионные фонды нарастили клиентов на 12%, но сократили активы до уровня 2022 года на Акчабаре</w:t>
      </w:r>
      <w:bookmarkEnd w:id="137"/>
    </w:p>
    <w:p w14:paraId="4FC8108B" w14:textId="77777777" w:rsidR="00581761" w:rsidRPr="00B95850" w:rsidRDefault="00581761" w:rsidP="00AA2726">
      <w:pPr>
        <w:pStyle w:val="3"/>
      </w:pPr>
      <w:bookmarkStart w:id="138" w:name="_Toc207693348"/>
      <w:r w:rsidRPr="00B95850">
        <w:t>Негосударственные пенсионные фонды Кыргызстана, в стране их два, в 2024 году нарастили клиентскую базу на 12%. Теперь у них 3 тысячи 348 участников против 2 тысяч 988 годом ранее. За ростом стоят и вкладчики по обязательному пенсионному страхованию (+19%), и получатели выплат (+67%).</w:t>
      </w:r>
      <w:bookmarkEnd w:id="138"/>
    </w:p>
    <w:p w14:paraId="492F95F0" w14:textId="77777777" w:rsidR="00581761" w:rsidRPr="00B95850" w:rsidRDefault="00581761" w:rsidP="00581761">
      <w:r w:rsidRPr="00B95850">
        <w:t>Вместе с тем общий объем пенсионных активов снизился сразу на четверть — с 244.8 млн до 180.2 млн сомов. По сути, рынок откатился к показателям двухлетней давности.</w:t>
      </w:r>
    </w:p>
    <w:p w14:paraId="4197F22D" w14:textId="77777777" w:rsidR="00581761" w:rsidRPr="00B95850" w:rsidRDefault="00581761" w:rsidP="00581761">
      <w:r w:rsidRPr="00B95850">
        <w:t xml:space="preserve">Финансовые результаты также говорят о том, что система пока держится на тонкой грани. В 2023 году оба фонда фиксировали убытки. В 2024-м в плюсе оказался только НПФ «Кыргызстан», заработавший 2.5 млн сомов. Второй игрок — «Дордой Салым» — все еще убыточен, пусть и сократил минус, с 6.6 тысячи до тысячи сомов. </w:t>
      </w:r>
    </w:p>
    <w:p w14:paraId="7D3287F4" w14:textId="77777777" w:rsidR="00581761" w:rsidRPr="00B95850" w:rsidRDefault="00581761" w:rsidP="00581761">
      <w:r w:rsidRPr="00B95850">
        <w:t xml:space="preserve">А вот инвестиционный портфель фондов вырос почти в 30 раз за два года, но структура вложений говорит сама за себя: 94% средств размещено в государственных ценных бумагах, остальное — на депозитах. Иными словами, фонды выбирают максимально консервативную стратегию. </w:t>
      </w:r>
    </w:p>
    <w:p w14:paraId="16969327" w14:textId="77777777" w:rsidR="00581761" w:rsidRPr="00B95850" w:rsidRDefault="00581761" w:rsidP="00581761">
      <w:r w:rsidRPr="00B95850">
        <w:t>При этом для клиентов НПФ «Кыргызстан» год оказался удачным. Для них утвержден инвестиционный доход по обязательному пенсионному страхованию за 2024 год на уровне 11.8%. Соответствующее решение принято единственным акционером фонда Акылбеком Арстанбековым на ежегодном собрании акционеров.</w:t>
      </w:r>
    </w:p>
    <w:p w14:paraId="29980E38" w14:textId="77777777" w:rsidR="00581761" w:rsidRPr="00B95850" w:rsidRDefault="00581761" w:rsidP="00581761">
      <w:r w:rsidRPr="00B95850">
        <w:t>Согласно документам, расходы, связанные с инвестированием пенсионных накоплений, составили 32.4 тысячи сомов у компании по управлению активами «Биман Инвест» и 92.2 тысячи сомов у самого фонда.</w:t>
      </w:r>
    </w:p>
    <w:p w14:paraId="49664605" w14:textId="77777777" w:rsidR="00581761" w:rsidRPr="00B95850" w:rsidRDefault="00581761" w:rsidP="00581761">
      <w:r w:rsidRPr="00B95850">
        <w:t>В качестве вознаграждения за управление пенсионными активами «Биман Инвест» получил 3% от инвестиционного дохода по НПО — 126.9 тысячи сомов. Также 3% от инвестиционного дохода управления пенсионными активами по обязательному пенсионному страхованию или 315 тысяч 530 сомов получил НПФ «‎Кыргызстан»‎. Эти деньги он направил в резервный фонд по обязательному пенсионному страхованию.</w:t>
      </w:r>
    </w:p>
    <w:p w14:paraId="73991930" w14:textId="77777777" w:rsidR="00111D7C" w:rsidRPr="00B95850" w:rsidRDefault="00581761" w:rsidP="00581761">
      <w:hyperlink r:id="rId37" w:history="1">
        <w:r w:rsidRPr="00B95850">
          <w:rPr>
            <w:rStyle w:val="a3"/>
          </w:rPr>
          <w:t>https://www.akchabar.kg/news/chastnie-pensionnie-fondi-kirgizstana-narastili-klientov-na-12-no-sokratili-aktivi-do-urovnya-2022-goda-eqlrmoaszwcygvoo</w:t>
        </w:r>
      </w:hyperlink>
    </w:p>
    <w:p w14:paraId="53682B71" w14:textId="77777777" w:rsidR="00581761" w:rsidRPr="00B95850" w:rsidRDefault="00581761" w:rsidP="00581761"/>
    <w:p w14:paraId="5E576232" w14:textId="77777777" w:rsidR="00111D7C" w:rsidRPr="00B95850" w:rsidRDefault="00111D7C" w:rsidP="00111D7C">
      <w:pPr>
        <w:pStyle w:val="10"/>
      </w:pPr>
      <w:bookmarkStart w:id="139" w:name="_Toc99271715"/>
      <w:bookmarkStart w:id="140" w:name="_Toc99318660"/>
      <w:bookmarkStart w:id="141" w:name="_Toc165991080"/>
      <w:bookmarkStart w:id="142" w:name="_Toc207693349"/>
      <w:r w:rsidRPr="00B95850">
        <w:lastRenderedPageBreak/>
        <w:t>Новости пенсионной отрасли стран дальнего зарубежья</w:t>
      </w:r>
      <w:bookmarkEnd w:id="139"/>
      <w:bookmarkEnd w:id="140"/>
      <w:bookmarkEnd w:id="141"/>
      <w:bookmarkEnd w:id="142"/>
    </w:p>
    <w:p w14:paraId="595EF154" w14:textId="77777777" w:rsidR="0094616B" w:rsidRPr="00B95850" w:rsidRDefault="0094616B" w:rsidP="0094616B">
      <w:pPr>
        <w:pStyle w:val="2"/>
      </w:pPr>
      <w:bookmarkStart w:id="143" w:name="_Toc207693350"/>
      <w:r w:rsidRPr="00B95850">
        <w:t>Финансы Mail, 01.09.2025, СМИ: еврооблигациям грозит удар на €2 трлн из-за пенсионной реформы в Нидерландах</w:t>
      </w:r>
      <w:bookmarkEnd w:id="143"/>
    </w:p>
    <w:p w14:paraId="2A5D0333" w14:textId="77777777" w:rsidR="0094616B" w:rsidRPr="00B95850" w:rsidRDefault="0094616B" w:rsidP="00AA2726">
      <w:pPr>
        <w:pStyle w:val="3"/>
      </w:pPr>
      <w:bookmarkStart w:id="144" w:name="_Toc207693351"/>
      <w:r w:rsidRPr="00B95850">
        <w:t>Ожидаемая реформа пенсионной системы Нидерландов может вызвать потрясения на рынке европейских облигаций, предупреждает Bloomberg: трейдеры уже готовятся к росту волатильности на рынке процентных свопов в евро.</w:t>
      </w:r>
      <w:bookmarkEnd w:id="144"/>
    </w:p>
    <w:p w14:paraId="4D5093A4" w14:textId="77777777" w:rsidR="0094616B" w:rsidRPr="00B95850" w:rsidRDefault="0094616B" w:rsidP="0094616B">
      <w:r w:rsidRPr="00B95850">
        <w:t>По данным новостного агентства, европейский долговой рынок ждут потрясения почти на 2 трлн евро (2,3 трлн долл), что станет еще одним вызовом для 2025 года, уже отмеченного тарифными спорами, обеспокоенностью по поводу бюджетных дефицитов и теперь — политическим кризисом во Франции.</w:t>
      </w:r>
    </w:p>
    <w:p w14:paraId="273CEBCC" w14:textId="77777777" w:rsidR="0094616B" w:rsidRPr="00B95850" w:rsidRDefault="0094616B" w:rsidP="0094616B">
      <w:r w:rsidRPr="00B95850">
        <w:t>В центре «бури», как пишет Bloomberg, — давно запланированная реформа крупнейшей в Европейском союзе пенсионной системы, находящейся в Нидерландах. Согласно материалу агентства, это уже приводит к росту доходности долгосрочных облигаций, и трейдеры готовятся к повышенной волатильности на рынке евро-свопов, который пенсионные фонды используют для хеджирования. Ситуация может особенно обостриться в начале нового года, говорится в статье.</w:t>
      </w:r>
    </w:p>
    <w:p w14:paraId="672EB631" w14:textId="77777777" w:rsidR="0094616B" w:rsidRPr="00B95850" w:rsidRDefault="0094616B" w:rsidP="0094616B">
      <w:r w:rsidRPr="00B95850">
        <w:t>Как объясняет Bloomberg, реформа в Нидерландах направлена на адаптацию к старению населения и изменениям на рынке труда.</w:t>
      </w:r>
    </w:p>
    <w:p w14:paraId="061061C7" w14:textId="77777777" w:rsidR="0094616B" w:rsidRPr="00B95850" w:rsidRDefault="0094616B" w:rsidP="0094616B">
      <w:r w:rsidRPr="00B95850">
        <w:t>До сих пор пенсионные фонды страны в значительной степени полагались на долгосрочные свопы, чтобы гарантировать будущие выплаты пенсионерам независимо от того, как изменяются ставки.</w:t>
      </w:r>
    </w:p>
    <w:p w14:paraId="3D83B8F4" w14:textId="77777777" w:rsidR="0094616B" w:rsidRPr="00B95850" w:rsidRDefault="0094616B" w:rsidP="0094616B">
      <w:r w:rsidRPr="00B95850">
        <w:t>С переходом к так называемой стратегии «инвестирования по жизненному циклу», более молодые участники будут вкладываться в более рискованные активы, такие как акции, что снизит потребность в долгосрочном хеджировании. В то же время сбережения пожилых участников будут сосредоточены в более безопасных инструментах, например облигациях, но соответствующие хеджирующие инструменты также станут менее долгосрочными.</w:t>
      </w:r>
    </w:p>
    <w:p w14:paraId="015B422F" w14:textId="77777777" w:rsidR="0094616B" w:rsidRPr="00B95850" w:rsidRDefault="0094616B" w:rsidP="0094616B">
      <w:r w:rsidRPr="00B95850">
        <w:t>Согласно новостному агентству, переход на новую систему запланирован на 1 января — переход осуществят 36 фондов. Участники рынка ожидают возможного дисбаланса спроса и предложения на долгосрочные свопы, что может привести к резкому увеличению крутизны кривой доходности.</w:t>
      </w:r>
    </w:p>
    <w:p w14:paraId="2506BAE0" w14:textId="77777777" w:rsidR="0094616B" w:rsidRPr="00B95850" w:rsidRDefault="0094616B" w:rsidP="0094616B">
      <w:r w:rsidRPr="00B95850">
        <w:t>Хотя экономика Нидерландов составляет лишь около 7% экономики еврозоны, пенсионная система страны играет непропорционально большую роль на рынке. По данным Европейского центрального банка, на неё приходится более половины всех пенсионных накоплений в еврозоне. Общий объём вложений в европейские облигации составляет почти 300 млрд евро, пишет Bloomberg.</w:t>
      </w:r>
    </w:p>
    <w:p w14:paraId="0E3BE6E4" w14:textId="77777777" w:rsidR="0094616B" w:rsidRPr="00B95850" w:rsidRDefault="0094616B" w:rsidP="0094616B">
      <w:hyperlink r:id="rId38" w:history="1">
        <w:r w:rsidRPr="00B95850">
          <w:rPr>
            <w:rStyle w:val="a3"/>
          </w:rPr>
          <w:t>https://finance.mail.ru/article/smi-evroobligaciyam-grozit-udar-na-2-trln-iz-za-pensionnoj-reformy-v-niderlandah-67691092/</w:t>
        </w:r>
      </w:hyperlink>
      <w:r w:rsidRPr="00B95850">
        <w:t xml:space="preserve"> </w:t>
      </w:r>
    </w:p>
    <w:p w14:paraId="2B156AB2" w14:textId="77777777" w:rsidR="00092850" w:rsidRPr="00B95850" w:rsidRDefault="00092850" w:rsidP="00092850">
      <w:pPr>
        <w:pStyle w:val="2"/>
      </w:pPr>
      <w:bookmarkStart w:id="145" w:name="_Toc207693352"/>
      <w:bookmarkEnd w:id="106"/>
      <w:r w:rsidRPr="00B95850">
        <w:lastRenderedPageBreak/>
        <w:t>РИА Новости, 01.09.2025, Кабмин Польши предлагает лишить всех неработающих иностранцев всех пособий</w:t>
      </w:r>
      <w:bookmarkEnd w:id="145"/>
    </w:p>
    <w:p w14:paraId="6FAAF0C9" w14:textId="77777777" w:rsidR="00092850" w:rsidRPr="00B95850" w:rsidRDefault="00092850" w:rsidP="00AA2726">
      <w:pPr>
        <w:pStyle w:val="3"/>
      </w:pPr>
      <w:bookmarkStart w:id="146" w:name="_Toc207693353"/>
      <w:r w:rsidRPr="00B95850">
        <w:t>Правительство Польши предлагает лишить неработающих иностранцев всех пособий, заявил министр внутренних дел и администрации республики Марчин Кервиньский в эфире радиостанции RadioZet.</w:t>
      </w:r>
      <w:bookmarkEnd w:id="146"/>
    </w:p>
    <w:p w14:paraId="0BE44778" w14:textId="77777777" w:rsidR="00092850" w:rsidRPr="00B95850" w:rsidRDefault="00092850" w:rsidP="00092850">
      <w:r w:rsidRPr="00B95850">
        <w:t>Ранее президент Польши Кароль Навроцкий сообщил, что наложил вето на закон, предоставляющий социальные выплаты и медицинское обеспечение неработающим гражданам Украины. В первую очередь это касается ежемесячного пособия «800+» - выплату в размере 800 злотых (более 200 долларов) на каждого ребенка.</w:t>
      </w:r>
    </w:p>
    <w:p w14:paraId="4F968CCD" w14:textId="77777777" w:rsidR="00092850" w:rsidRPr="00B95850" w:rsidRDefault="00092850" w:rsidP="00092850">
      <w:r w:rsidRPr="00B95850">
        <w:t>В связи с этим Кервиньский сообщил, что кабинет министров скоро подготовит новый законопроект.</w:t>
      </w:r>
    </w:p>
    <w:p w14:paraId="5DA475E1" w14:textId="77777777" w:rsidR="00092850" w:rsidRPr="00B95850" w:rsidRDefault="00092850" w:rsidP="00092850">
      <w:r w:rsidRPr="00B95850">
        <w:t>«В нем будет, конечно, продление временной защиты (украинских беженцев - ред.) и зависимость всех пособий для все иностранцев от трудовой активности в Польше», - рассказал он.</w:t>
      </w:r>
    </w:p>
    <w:p w14:paraId="094B17AD" w14:textId="77777777" w:rsidR="00CA32BC" w:rsidRPr="00B95850" w:rsidRDefault="00092850" w:rsidP="00092850">
      <w:r w:rsidRPr="00B95850">
        <w:t>«Это будет касаться всех иностранцев и касаться всех пособий», - подчеркнул министр.</w:t>
      </w:r>
    </w:p>
    <w:p w14:paraId="20D800A5" w14:textId="3D49EA92" w:rsidR="003E1994" w:rsidRDefault="003E1994" w:rsidP="003E1994">
      <w:pPr>
        <w:pStyle w:val="2"/>
      </w:pPr>
      <w:bookmarkStart w:id="147" w:name="_Toc207693354"/>
      <w:r>
        <w:t>Румыния сегодня, 02.09.2025</w:t>
      </w:r>
      <w:r w:rsidRPr="003E1994">
        <w:t xml:space="preserve">, </w:t>
      </w:r>
      <w:r>
        <w:t xml:space="preserve">Реформа пенсионной системы для магистратов в </w:t>
      </w:r>
      <w:bookmarkEnd w:id="147"/>
      <w:r w:rsidR="004A64C5">
        <w:t>Румынии</w:t>
      </w:r>
    </w:p>
    <w:p w14:paraId="199D87A5" w14:textId="77777777" w:rsidR="003E1994" w:rsidRDefault="003E1994" w:rsidP="003E1994">
      <w:pPr>
        <w:pStyle w:val="3"/>
      </w:pPr>
      <w:bookmarkStart w:id="148" w:name="_Toc207693355"/>
      <w:r>
        <w:t>Премьер-министр Румынии, Боложан, представил первый пакет реформ, касающийся пенсионной системы магистратов. Он отметил, что средняя пенсия превышает 25,000 лей, однако множество пенсий достигает 35,000 лей. Изменения в системе специальных пенсий стали частью более широкого пакета из пяти мер, за которые правительство берет на себя ответственность в парламенте.</w:t>
      </w:r>
      <w:bookmarkEnd w:id="148"/>
      <w:r>
        <w:t xml:space="preserve"> </w:t>
      </w:r>
    </w:p>
    <w:p w14:paraId="4B698647" w14:textId="77777777" w:rsidR="003E1994" w:rsidRDefault="003E1994" w:rsidP="003E1994">
      <w:r>
        <w:t>Боложан подчеркнул важность справедливости в данной реформе, отметив, что возраст выхода на пенсию магистратов будет увеличен до 65 лет, а требуемый стаж - до 35 лет. В переходный период, который продлится 10 лет, пенсии магистратов будут постепенно адаптироваться. Правительство также установило, что пенсия не будет превышать 70% от последней чистой зарплаты, вместо действующих 80% от брутто-зарплаты. Эти изменения вызвали жесткую реакцию среди магистратов, что привело к протестам по всей стране. В случае одобрения, новый закон вступит в силу с 1 октября 2025 года.</w:t>
      </w:r>
    </w:p>
    <w:p w14:paraId="2A513A9F" w14:textId="77777777" w:rsidR="00092850" w:rsidRPr="003E1994" w:rsidRDefault="003E1994" w:rsidP="003E1994">
      <w:hyperlink r:id="rId39" w:history="1">
        <w:r w:rsidRPr="009B4E09">
          <w:rPr>
            <w:rStyle w:val="a3"/>
          </w:rPr>
          <w:t>https://romania-today.ru/news/different/2025/09/02/eforma-pensionnoy-sistemy-dlya-magistratov-v-umynii</w:t>
        </w:r>
      </w:hyperlink>
      <w:r w:rsidRPr="003E1994">
        <w:t xml:space="preserve"> </w:t>
      </w:r>
    </w:p>
    <w:p w14:paraId="09429DA9" w14:textId="77777777" w:rsidR="00CA32BC" w:rsidRPr="0090779C" w:rsidRDefault="00CA32BC" w:rsidP="00CA32BC"/>
    <w:sectPr w:rsidR="00CA32BC"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B3F4" w14:textId="77777777" w:rsidR="00D9518A" w:rsidRDefault="00D9518A">
      <w:r>
        <w:separator/>
      </w:r>
    </w:p>
  </w:endnote>
  <w:endnote w:type="continuationSeparator" w:id="0">
    <w:p w14:paraId="448D2E18" w14:textId="77777777" w:rsidR="00D9518A" w:rsidRDefault="00D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C19F" w14:textId="77777777" w:rsidR="0094616B" w:rsidRPr="00D64E5C" w:rsidRDefault="0094616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95850" w:rsidRPr="00B95850">
      <w:rPr>
        <w:rFonts w:ascii="Cambria" w:hAnsi="Cambria"/>
        <w:b/>
        <w:noProof/>
      </w:rPr>
      <w:t>33</w:t>
    </w:r>
    <w:r w:rsidRPr="00CB47BF">
      <w:rPr>
        <w:b/>
      </w:rPr>
      <w:fldChar w:fldCharType="end"/>
    </w:r>
  </w:p>
  <w:p w14:paraId="2945A9B5" w14:textId="77777777" w:rsidR="0094616B" w:rsidRPr="00D15988" w:rsidRDefault="0094616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CCA9" w14:textId="77777777" w:rsidR="00D9518A" w:rsidRDefault="00D9518A">
      <w:r>
        <w:separator/>
      </w:r>
    </w:p>
  </w:footnote>
  <w:footnote w:type="continuationSeparator" w:id="0">
    <w:p w14:paraId="17F33992" w14:textId="77777777" w:rsidR="00D9518A" w:rsidRDefault="00D9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F971" w14:textId="7E9DD503" w:rsidR="0094616B" w:rsidRDefault="00D1225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7E2F7BF" wp14:editId="28E1EF16">
              <wp:simplePos x="0" y="0"/>
              <wp:positionH relativeFrom="column">
                <wp:posOffset>1619250</wp:posOffset>
              </wp:positionH>
              <wp:positionV relativeFrom="paragraph">
                <wp:posOffset>-173990</wp:posOffset>
              </wp:positionV>
              <wp:extent cx="2395220" cy="396875"/>
              <wp:effectExtent l="0" t="6985" r="5080" b="5715"/>
              <wp:wrapNone/>
              <wp:docPr id="59667549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9DB56D" w14:textId="77777777" w:rsidR="0094616B" w:rsidRPr="000C041B" w:rsidRDefault="0094616B" w:rsidP="00122493">
                          <w:pPr>
                            <w:ind w:right="423"/>
                            <w:jc w:val="center"/>
                            <w:rPr>
                              <w:rFonts w:cs="Arial"/>
                              <w:b/>
                              <w:color w:val="EEECE1"/>
                              <w:sz w:val="6"/>
                              <w:szCs w:val="6"/>
                            </w:rPr>
                          </w:pPr>
                          <w:r w:rsidRPr="000C041B">
                            <w:rPr>
                              <w:rFonts w:cs="Arial"/>
                              <w:b/>
                              <w:color w:val="EEECE1"/>
                              <w:sz w:val="6"/>
                              <w:szCs w:val="6"/>
                            </w:rPr>
                            <w:t xml:space="preserve">        </w:t>
                          </w:r>
                        </w:p>
                        <w:p w14:paraId="58460DE2" w14:textId="77777777" w:rsidR="0094616B" w:rsidRPr="00D15988" w:rsidRDefault="0094616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28F778A" w14:textId="77777777" w:rsidR="0094616B" w:rsidRPr="007336C7" w:rsidRDefault="0094616B" w:rsidP="00122493">
                          <w:pPr>
                            <w:ind w:right="423"/>
                            <w:rPr>
                              <w:rFonts w:cs="Arial"/>
                            </w:rPr>
                          </w:pPr>
                        </w:p>
                        <w:p w14:paraId="24E993D8" w14:textId="77777777" w:rsidR="0094616B" w:rsidRPr="00267F53" w:rsidRDefault="0094616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2F7B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79DB56D" w14:textId="77777777" w:rsidR="0094616B" w:rsidRPr="000C041B" w:rsidRDefault="0094616B" w:rsidP="00122493">
                    <w:pPr>
                      <w:ind w:right="423"/>
                      <w:jc w:val="center"/>
                      <w:rPr>
                        <w:rFonts w:cs="Arial"/>
                        <w:b/>
                        <w:color w:val="EEECE1"/>
                        <w:sz w:val="6"/>
                        <w:szCs w:val="6"/>
                      </w:rPr>
                    </w:pPr>
                    <w:r w:rsidRPr="000C041B">
                      <w:rPr>
                        <w:rFonts w:cs="Arial"/>
                        <w:b/>
                        <w:color w:val="EEECE1"/>
                        <w:sz w:val="6"/>
                        <w:szCs w:val="6"/>
                      </w:rPr>
                      <w:t xml:space="preserve">        </w:t>
                    </w:r>
                  </w:p>
                  <w:p w14:paraId="58460DE2" w14:textId="77777777" w:rsidR="0094616B" w:rsidRPr="00D15988" w:rsidRDefault="0094616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28F778A" w14:textId="77777777" w:rsidR="0094616B" w:rsidRPr="007336C7" w:rsidRDefault="0094616B" w:rsidP="00122493">
                    <w:pPr>
                      <w:ind w:right="423"/>
                      <w:rPr>
                        <w:rFonts w:cs="Arial"/>
                      </w:rPr>
                    </w:pPr>
                  </w:p>
                  <w:p w14:paraId="24E993D8" w14:textId="77777777" w:rsidR="0094616B" w:rsidRPr="00267F53" w:rsidRDefault="0094616B" w:rsidP="00122493"/>
                </w:txbxContent>
              </v:textbox>
            </v:roundrect>
          </w:pict>
        </mc:Fallback>
      </mc:AlternateContent>
    </w:r>
    <w:r w:rsidR="0094616B">
      <w:t xml:space="preserve">             </w:t>
    </w:r>
  </w:p>
  <w:p w14:paraId="30EB131C" w14:textId="07EF9FFD" w:rsidR="0094616B" w:rsidRDefault="0094616B" w:rsidP="00122493">
    <w:pPr>
      <w:tabs>
        <w:tab w:val="left" w:pos="555"/>
        <w:tab w:val="right" w:pos="9071"/>
      </w:tabs>
      <w:jc w:val="center"/>
    </w:pPr>
    <w:r>
      <w:tab/>
    </w:r>
    <w:r>
      <w:tab/>
    </w:r>
    <w:r w:rsidR="00D1225C">
      <w:rPr>
        <w:noProof/>
      </w:rPr>
      <w:drawing>
        <wp:inline distT="0" distB="0" distL="0" distR="0" wp14:anchorId="1947192E" wp14:editId="671ABDC8">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69402">
    <w:abstractNumId w:val="25"/>
  </w:num>
  <w:num w:numId="2" w16cid:durableId="1412308740">
    <w:abstractNumId w:val="12"/>
  </w:num>
  <w:num w:numId="3" w16cid:durableId="990449511">
    <w:abstractNumId w:val="27"/>
  </w:num>
  <w:num w:numId="4" w16cid:durableId="318845180">
    <w:abstractNumId w:val="17"/>
  </w:num>
  <w:num w:numId="5" w16cid:durableId="316422849">
    <w:abstractNumId w:val="18"/>
  </w:num>
  <w:num w:numId="6" w16cid:durableId="10076368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218389">
    <w:abstractNumId w:val="24"/>
  </w:num>
  <w:num w:numId="8" w16cid:durableId="189072963">
    <w:abstractNumId w:val="21"/>
  </w:num>
  <w:num w:numId="9" w16cid:durableId="2808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909981">
    <w:abstractNumId w:val="16"/>
  </w:num>
  <w:num w:numId="11" w16cid:durableId="1798376423">
    <w:abstractNumId w:val="15"/>
  </w:num>
  <w:num w:numId="12" w16cid:durableId="1216356212">
    <w:abstractNumId w:val="10"/>
  </w:num>
  <w:num w:numId="13" w16cid:durableId="721252994">
    <w:abstractNumId w:val="9"/>
  </w:num>
  <w:num w:numId="14" w16cid:durableId="1155756672">
    <w:abstractNumId w:val="7"/>
  </w:num>
  <w:num w:numId="15" w16cid:durableId="1298682209">
    <w:abstractNumId w:val="6"/>
  </w:num>
  <w:num w:numId="16" w16cid:durableId="2060665690">
    <w:abstractNumId w:val="5"/>
  </w:num>
  <w:num w:numId="17" w16cid:durableId="295113418">
    <w:abstractNumId w:val="4"/>
  </w:num>
  <w:num w:numId="18" w16cid:durableId="1991979146">
    <w:abstractNumId w:val="8"/>
  </w:num>
  <w:num w:numId="19" w16cid:durableId="113524639">
    <w:abstractNumId w:val="3"/>
  </w:num>
  <w:num w:numId="20" w16cid:durableId="32581940">
    <w:abstractNumId w:val="2"/>
  </w:num>
  <w:num w:numId="21" w16cid:durableId="1480148728">
    <w:abstractNumId w:val="1"/>
  </w:num>
  <w:num w:numId="22" w16cid:durableId="1124428343">
    <w:abstractNumId w:val="0"/>
  </w:num>
  <w:num w:numId="23" w16cid:durableId="532764393">
    <w:abstractNumId w:val="19"/>
  </w:num>
  <w:num w:numId="24" w16cid:durableId="1966499869">
    <w:abstractNumId w:val="26"/>
  </w:num>
  <w:num w:numId="25" w16cid:durableId="822350907">
    <w:abstractNumId w:val="20"/>
  </w:num>
  <w:num w:numId="26" w16cid:durableId="1512991406">
    <w:abstractNumId w:val="13"/>
  </w:num>
  <w:num w:numId="27" w16cid:durableId="1287345639">
    <w:abstractNumId w:val="11"/>
  </w:num>
  <w:num w:numId="28" w16cid:durableId="1105805320">
    <w:abstractNumId w:val="22"/>
  </w:num>
  <w:num w:numId="29" w16cid:durableId="1303073002">
    <w:abstractNumId w:val="23"/>
  </w:num>
  <w:num w:numId="30" w16cid:durableId="746146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0D1"/>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1A9"/>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850"/>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2EF"/>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1595"/>
    <w:rsid w:val="000D23A3"/>
    <w:rsid w:val="000D26BF"/>
    <w:rsid w:val="000D567E"/>
    <w:rsid w:val="000D5B7B"/>
    <w:rsid w:val="000D5C9C"/>
    <w:rsid w:val="000D5CB9"/>
    <w:rsid w:val="000D5E2A"/>
    <w:rsid w:val="000D65C5"/>
    <w:rsid w:val="000D668F"/>
    <w:rsid w:val="000D6FBC"/>
    <w:rsid w:val="000D73FB"/>
    <w:rsid w:val="000E091C"/>
    <w:rsid w:val="000E0AE6"/>
    <w:rsid w:val="000E0BF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1F0B"/>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062"/>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50"/>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1994"/>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1620"/>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3E80"/>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1D9B"/>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4C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5C1"/>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437"/>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761"/>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5D1F"/>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3AEA"/>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0835"/>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5EF1"/>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77AE6"/>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19B9"/>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620"/>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2F6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DF1"/>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84F"/>
    <w:rsid w:val="008C0A72"/>
    <w:rsid w:val="008C0FBA"/>
    <w:rsid w:val="008C2243"/>
    <w:rsid w:val="008C27CD"/>
    <w:rsid w:val="008C2ECF"/>
    <w:rsid w:val="008C3470"/>
    <w:rsid w:val="008C3493"/>
    <w:rsid w:val="008C395F"/>
    <w:rsid w:val="008C403F"/>
    <w:rsid w:val="008C4A28"/>
    <w:rsid w:val="008C4F54"/>
    <w:rsid w:val="008C578A"/>
    <w:rsid w:val="008C5CAB"/>
    <w:rsid w:val="008C5E42"/>
    <w:rsid w:val="008C64BC"/>
    <w:rsid w:val="008C694D"/>
    <w:rsid w:val="008C696B"/>
    <w:rsid w:val="008C7FDB"/>
    <w:rsid w:val="008D0F4F"/>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17B67"/>
    <w:rsid w:val="00921A73"/>
    <w:rsid w:val="00921CD4"/>
    <w:rsid w:val="00921DCA"/>
    <w:rsid w:val="009225D2"/>
    <w:rsid w:val="00922809"/>
    <w:rsid w:val="00922B72"/>
    <w:rsid w:val="00923225"/>
    <w:rsid w:val="00923772"/>
    <w:rsid w:val="00923D00"/>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16B"/>
    <w:rsid w:val="0094633B"/>
    <w:rsid w:val="0094725A"/>
    <w:rsid w:val="00947A2F"/>
    <w:rsid w:val="009508A5"/>
    <w:rsid w:val="00951516"/>
    <w:rsid w:val="00951B40"/>
    <w:rsid w:val="00951CAB"/>
    <w:rsid w:val="00952770"/>
    <w:rsid w:val="00953874"/>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87E"/>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04A"/>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0D45"/>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726"/>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749"/>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3AF1"/>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0B7F"/>
    <w:rsid w:val="00B9130C"/>
    <w:rsid w:val="00B92E7C"/>
    <w:rsid w:val="00B93467"/>
    <w:rsid w:val="00B9372E"/>
    <w:rsid w:val="00B93939"/>
    <w:rsid w:val="00B94194"/>
    <w:rsid w:val="00B94227"/>
    <w:rsid w:val="00B9496E"/>
    <w:rsid w:val="00B94B27"/>
    <w:rsid w:val="00B94BB3"/>
    <w:rsid w:val="00B94FD4"/>
    <w:rsid w:val="00B95317"/>
    <w:rsid w:val="00B95850"/>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3C6C"/>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E7D07"/>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225C"/>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18A"/>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3998"/>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26A"/>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1B3"/>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59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D7FE3"/>
  <w15:docId w15:val="{372DA4C7-D5C5-8A4C-8E85-1C993D49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084F"/>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31620"/>
    <w:rPr>
      <w:color w:val="605E5C"/>
      <w:shd w:val="clear" w:color="auto" w:fill="E1DFDD"/>
    </w:rPr>
  </w:style>
  <w:style w:type="character" w:customStyle="1" w:styleId="50">
    <w:name w:val="Заголовок 5 Знак"/>
    <w:link w:val="5"/>
    <w:semiHidden/>
    <w:rsid w:val="008C084F"/>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80700" TargetMode="External"/><Relationship Id="rId13" Type="http://schemas.openxmlformats.org/officeDocument/2006/relationships/hyperlink" Target="http://pbroker.ru/?p=80684" TargetMode="External"/><Relationship Id="rId18" Type="http://schemas.openxmlformats.org/officeDocument/2006/relationships/hyperlink" Target="https://infoadygea.ru/?module=articles&amp;action=view&amp;id=26364" TargetMode="External"/><Relationship Id="rId26" Type="http://schemas.openxmlformats.org/officeDocument/2006/relationships/hyperlink" Target="https://ria-time.ru/news/rossiyanam-hotyat-obespechit-dostojnuyu-zhizn-na-pensii-i-snizit-pensionnyj-vozrast" TargetMode="External"/><Relationship Id="rId39" Type="http://schemas.openxmlformats.org/officeDocument/2006/relationships/hyperlink" Target="https://romania-today.ru/news/different/2025/09/02/eforma-pensionnoy-sistemy-dlya-magistratov-v-umynii" TargetMode="External"/><Relationship Id="rId3" Type="http://schemas.openxmlformats.org/officeDocument/2006/relationships/settings" Target="settings.xml"/><Relationship Id="rId21" Type="http://schemas.openxmlformats.org/officeDocument/2006/relationships/hyperlink" Target="https://russian.rt.com/russia/news/1528891-deputat-odinokie-pensionery-lgoty" TargetMode="External"/><Relationship Id="rId34" Type="http://schemas.openxmlformats.org/officeDocument/2006/relationships/hyperlink" Target="https://konkurent.ru/article/80156"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km.ru/press/gosudarstvennoe_sofinansirovanie_nachisleno_uchastnikam_programmy_dolgosrochnykh_sberezheniy_v_npf_b/" TargetMode="External"/><Relationship Id="rId17" Type="http://schemas.openxmlformats.org/officeDocument/2006/relationships/hyperlink" Target="https://www.amic.ru/news/vklad-nakopitelnyy-schet-investkopilka-ili-pds-kak-zarabotat-na-bankovskih-produktah-567675" TargetMode="External"/><Relationship Id="rId25" Type="http://schemas.openxmlformats.org/officeDocument/2006/relationships/hyperlink" Target="https://www.moneytimes.ru/news/pension-indexation-russia/93236/" TargetMode="External"/><Relationship Id="rId33" Type="http://schemas.openxmlformats.org/officeDocument/2006/relationships/hyperlink" Target="https://primpress.ru/article/126082" TargetMode="External"/><Relationship Id="rId38" Type="http://schemas.openxmlformats.org/officeDocument/2006/relationships/hyperlink" Target="https://finance.mail.ru/article/smi-evroobligaciyam-grozit-udar-na-2-trln-iz-za-pensionnoj-reformy-v-niderlandah-67691092/" TargetMode="External"/><Relationship Id="rId2" Type="http://schemas.openxmlformats.org/officeDocument/2006/relationships/styles" Target="styles.xml"/><Relationship Id="rId16" Type="http://schemas.openxmlformats.org/officeDocument/2006/relationships/hyperlink" Target="https://19rusinfo.ru/ekonomika/103629-programma-dolgosrochnyj-sberezhenij-pervye-gosudarstvennye-vyplaty-uzhe-v-puti" TargetMode="External"/><Relationship Id="rId20" Type="http://schemas.openxmlformats.org/officeDocument/2006/relationships/hyperlink" Target="https://1prime.ru/20250902/pensiya-861608027.html" TargetMode="External"/><Relationship Id="rId29" Type="http://schemas.openxmlformats.org/officeDocument/2006/relationships/hyperlink" Target="https://www.1rre.ru/2654333-pensionnye-izmeneniya-v-oktyabre-kak-eto-povliyaet-na-vashi-finansy.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pf.ru/news/napf_news_market/npf-budushchee-zapustil-detskuyu-programmu-dolgosrochnykh-sberezhenii/" TargetMode="External"/><Relationship Id="rId24" Type="http://schemas.openxmlformats.org/officeDocument/2006/relationships/hyperlink" Target="https://abnews.ru/news/2025/9/1/pensionnoe-neravenstvo-pochemu-region-raboty-vliyaet-na-vyplaty-v-starosti" TargetMode="External"/><Relationship Id="rId32" Type="http://schemas.openxmlformats.org/officeDocument/2006/relationships/hyperlink" Target="https://primpress.ru/article/126069" TargetMode="External"/><Relationship Id="rId37" Type="http://schemas.openxmlformats.org/officeDocument/2006/relationships/hyperlink" Target="https://www.akchabar.kg/news/chastnie-pensionnie-fondi-kirgizstana-narastili-klientov-na-12-no-sokratili-aktivi-do-urovnya-2022-goda-eqlrmoaszwcygvo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mpanies.rbc.ru/news/cFYlaJCbjC/npf-buduschee-perechislil-klientam-pervoe-gosudarstvennoe-sofinansirovanie/" TargetMode="External"/><Relationship Id="rId23" Type="http://schemas.openxmlformats.org/officeDocument/2006/relationships/hyperlink" Target="https://news.ru/dengi/gde-poluchayut-samye-bolshe-i-malenkie-pensii-v-rossii-top-10-regionov" TargetMode="External"/><Relationship Id="rId28" Type="http://schemas.openxmlformats.org/officeDocument/2006/relationships/hyperlink" Target="https://aif.ru/money/rossiyanam-rasskazali-komu-s-1-sentyabrya-zaplatyat-uvelichennye-pensii" TargetMode="External"/><Relationship Id="rId36" Type="http://schemas.openxmlformats.org/officeDocument/2006/relationships/hyperlink" Target="https://news.ru/vlast/v-gosdume-ozvuchili-riski-rezkogo-povysheniya-mrot" TargetMode="External"/><Relationship Id="rId10" Type="http://schemas.openxmlformats.org/officeDocument/2006/relationships/hyperlink" Target="https://konkurent.ru/article/80165" TargetMode="External"/><Relationship Id="rId19" Type="http://schemas.openxmlformats.org/officeDocument/2006/relationships/hyperlink" Target="https://www.mk.ru/economics/2025/09/01/pensii-v-regionakh-rossii-otlichayutsya-v-dva-raza-gde-mozhno-zarabotat-bolshe.html" TargetMode="External"/><Relationship Id="rId31" Type="http://schemas.openxmlformats.org/officeDocument/2006/relationships/hyperlink" Target="https://primpress.ru/article/126081" TargetMode="External"/><Relationship Id="rId4" Type="http://schemas.openxmlformats.org/officeDocument/2006/relationships/webSettings" Target="webSettings.xml"/><Relationship Id="rId9" Type="http://schemas.openxmlformats.org/officeDocument/2006/relationships/hyperlink" Target="https://piv-bank.ru/finansy/83030-obem-sovokupnogo-portfelja-pensionnyh-sredstv-dostig-pochti-9-trln-rublej-finansy.html" TargetMode="External"/><Relationship Id="rId14" Type="http://schemas.openxmlformats.org/officeDocument/2006/relationships/hyperlink" Target="https://www.gazeta.ru/business/news/2025/09/01/26625980.shtml" TargetMode="External"/><Relationship Id="rId22" Type="http://schemas.openxmlformats.org/officeDocument/2006/relationships/hyperlink" Target="https://lenta.ru/news/2025/09/01/raznitsa-v-razmere-pensiy-v-regionah-rossii-okazalas-dvukratnoy/" TargetMode="External"/><Relationship Id="rId27" Type="http://schemas.openxmlformats.org/officeDocument/2006/relationships/hyperlink" Target="https://pensnews.ru/news/17465" TargetMode="External"/><Relationship Id="rId30" Type="http://schemas.openxmlformats.org/officeDocument/2006/relationships/hyperlink" Target="https://www.ecosever.ru/news/51679.html" TargetMode="External"/><Relationship Id="rId35" Type="http://schemas.openxmlformats.org/officeDocument/2006/relationships/hyperlink" Target="https://kavkaz.rbc.ru/kavkaz/freenews/68b54b279a79476a8012c619"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23255</Words>
  <Characters>132558</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155502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2025-09-02T04:34:00Z</cp:lastPrinted>
  <dcterms:created xsi:type="dcterms:W3CDTF">2025-09-02T04:30:00Z</dcterms:created>
  <dcterms:modified xsi:type="dcterms:W3CDTF">2025-09-02T04:34:00Z</dcterms:modified>
  <cp:category>НАПФ</cp:category>
  <cp:contentStatus>И-Консалтинг</cp:contentStatus>
</cp:coreProperties>
</file>